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2C8" w:rsidRDefault="001832C8">
      <w:pPr>
        <w:pStyle w:val="ConsPlusTitlePage"/>
      </w:pPr>
      <w:r>
        <w:t xml:space="preserve">Документ предоставлен </w:t>
      </w:r>
      <w:hyperlink r:id="rId5">
        <w:r>
          <w:rPr>
            <w:color w:val="0000FF"/>
          </w:rPr>
          <w:t>КонсультантПлюс</w:t>
        </w:r>
      </w:hyperlink>
      <w:r>
        <w:br/>
      </w:r>
    </w:p>
    <w:p w:rsidR="001832C8" w:rsidRDefault="001832C8">
      <w:pPr>
        <w:pStyle w:val="ConsPlusNormal"/>
        <w:jc w:val="both"/>
        <w:outlineLvl w:val="0"/>
      </w:pPr>
    </w:p>
    <w:p w:rsidR="001832C8" w:rsidRDefault="001832C8">
      <w:pPr>
        <w:pStyle w:val="ConsPlusTitle"/>
        <w:jc w:val="center"/>
        <w:outlineLvl w:val="0"/>
      </w:pPr>
      <w:r>
        <w:t>ПРАВИТЕЛЬСТВО ХАНТЫ-МАНСИЙСКОГО АВТОНОМНОГО ОКРУГА - ЮГРЫ</w:t>
      </w:r>
    </w:p>
    <w:p w:rsidR="001832C8" w:rsidRDefault="001832C8">
      <w:pPr>
        <w:pStyle w:val="ConsPlusTitle"/>
        <w:jc w:val="center"/>
      </w:pPr>
    </w:p>
    <w:p w:rsidR="001832C8" w:rsidRDefault="001832C8">
      <w:pPr>
        <w:pStyle w:val="ConsPlusTitle"/>
        <w:jc w:val="center"/>
      </w:pPr>
      <w:r>
        <w:t>РАСПОРЯЖЕНИЕ</w:t>
      </w:r>
    </w:p>
    <w:p w:rsidR="001832C8" w:rsidRDefault="001832C8">
      <w:pPr>
        <w:pStyle w:val="ConsPlusTitle"/>
        <w:jc w:val="center"/>
      </w:pPr>
      <w:r>
        <w:t>от 20 августа 2021 г. N 451-рп</w:t>
      </w:r>
    </w:p>
    <w:p w:rsidR="001832C8" w:rsidRDefault="001832C8">
      <w:pPr>
        <w:pStyle w:val="ConsPlusTitle"/>
        <w:jc w:val="center"/>
      </w:pPr>
    </w:p>
    <w:p w:rsidR="001832C8" w:rsidRDefault="001832C8">
      <w:pPr>
        <w:pStyle w:val="ConsPlusTitle"/>
        <w:jc w:val="center"/>
      </w:pPr>
      <w:r>
        <w:t xml:space="preserve">О КОНЦЕПЦИИ ОБРАЩЕНИЯ С ЖИВОТНЫМИ </w:t>
      </w:r>
      <w:proofErr w:type="gramStart"/>
      <w:r>
        <w:t>В</w:t>
      </w:r>
      <w:proofErr w:type="gramEnd"/>
      <w:r>
        <w:t xml:space="preserve"> ХАНТЫ-МАНСИЙСКОМ</w:t>
      </w:r>
    </w:p>
    <w:p w:rsidR="001832C8" w:rsidRDefault="001832C8">
      <w:pPr>
        <w:pStyle w:val="ConsPlusTitle"/>
        <w:jc w:val="center"/>
      </w:pPr>
      <w:proofErr w:type="gramStart"/>
      <w:r>
        <w:t>АВТОНОМНОМ ОКРУГЕ - ЮГРЕ</w:t>
      </w:r>
      <w:proofErr w:type="gramEnd"/>
    </w:p>
    <w:p w:rsidR="001832C8" w:rsidRDefault="00183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2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2C8" w:rsidRDefault="00183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2C8" w:rsidRDefault="00183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2C8" w:rsidRDefault="001832C8">
            <w:pPr>
              <w:pStyle w:val="ConsPlusNormal"/>
              <w:jc w:val="center"/>
            </w:pPr>
            <w:r>
              <w:rPr>
                <w:color w:val="392C69"/>
              </w:rPr>
              <w:t>Список изменяющих документов</w:t>
            </w:r>
          </w:p>
          <w:p w:rsidR="001832C8" w:rsidRDefault="001832C8">
            <w:pPr>
              <w:pStyle w:val="ConsPlusNormal"/>
              <w:jc w:val="center"/>
            </w:pPr>
            <w:r>
              <w:rPr>
                <w:color w:val="392C69"/>
              </w:rPr>
              <w:t xml:space="preserve">(в ред. </w:t>
            </w:r>
            <w:hyperlink r:id="rId6">
              <w:r>
                <w:rPr>
                  <w:color w:val="0000FF"/>
                </w:rPr>
                <w:t>распоряжения</w:t>
              </w:r>
            </w:hyperlink>
            <w:r>
              <w:rPr>
                <w:color w:val="392C69"/>
              </w:rPr>
              <w:t xml:space="preserve"> Правительства ХМАО - Югры от 07.10.2022 N 605-рп)</w:t>
            </w:r>
          </w:p>
        </w:tc>
        <w:tc>
          <w:tcPr>
            <w:tcW w:w="113" w:type="dxa"/>
            <w:tcBorders>
              <w:top w:val="nil"/>
              <w:left w:val="nil"/>
              <w:bottom w:val="nil"/>
              <w:right w:val="nil"/>
            </w:tcBorders>
            <w:shd w:val="clear" w:color="auto" w:fill="F4F3F8"/>
            <w:tcMar>
              <w:top w:w="0" w:type="dxa"/>
              <w:left w:w="0" w:type="dxa"/>
              <w:bottom w:w="0" w:type="dxa"/>
              <w:right w:w="0" w:type="dxa"/>
            </w:tcMar>
          </w:tcPr>
          <w:p w:rsidR="001832C8" w:rsidRDefault="001832C8">
            <w:pPr>
              <w:pStyle w:val="ConsPlusNormal"/>
            </w:pPr>
          </w:p>
        </w:tc>
      </w:tr>
    </w:tbl>
    <w:p w:rsidR="001832C8" w:rsidRDefault="001832C8">
      <w:pPr>
        <w:pStyle w:val="ConsPlusNormal"/>
        <w:jc w:val="both"/>
      </w:pPr>
    </w:p>
    <w:p w:rsidR="001832C8" w:rsidRDefault="001832C8">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w:t>
      </w:r>
      <w:hyperlink r:id="rId8">
        <w:r>
          <w:rPr>
            <w:color w:val="0000FF"/>
          </w:rPr>
          <w:t>Законом</w:t>
        </w:r>
      </w:hyperlink>
      <w:r>
        <w:t xml:space="preserve"> Ханты-Мансийского автономного округа - Югры от 12 октября 2005 года N 73-оз "О Правительстве Ханты-Мансийского автономного округа - Югры", учитывая решения общественных советов при Ветеринарной службе Ханты-Мансийского автономного округа - Югры (протокол от 23 июля</w:t>
      </w:r>
      <w:proofErr w:type="gramEnd"/>
      <w:r>
        <w:t xml:space="preserve"> </w:t>
      </w:r>
      <w:proofErr w:type="gramStart"/>
      <w:r>
        <w:t>2021 года N 18), при администрации города Когалыма (протокол от 28 июля 2021 года N 8), при главе города Югорска (протокол от 28 июля 2021 года N 1), при администрации Советского района (протокол от 28 июля 2021 года N 1), при администрации города Нягани (протокол от 29 июля 2021 N 1), при администрации Сургутского района (протокол от 28 июля 2021</w:t>
      </w:r>
      <w:proofErr w:type="gramEnd"/>
      <w:r>
        <w:t xml:space="preserve"> </w:t>
      </w:r>
      <w:proofErr w:type="gramStart"/>
      <w:r>
        <w:t>года), при администрации Березовского района (протокол от 27 июля 2021 года), при главе Белоярского района (протокол от 28 июля 2021 года), при администрации Кондинского района (протокол от 28 июля 2021 года), при администрации города Мегиона (протокол от 29 июля 2021 года N 1), при администрации Ханты-Мансийского района (протокол от 28 июля 2021 года), при администрации города Лангепаса (протокол от 29</w:t>
      </w:r>
      <w:proofErr w:type="gramEnd"/>
      <w:r>
        <w:t xml:space="preserve"> июля 2021 года N 14), при администрации города Ханты-Мансийска (протокол от 29 июля 2021 года N 6), совещания администрации Нижневартовского района (протокол от 29 июля 2021 года), совещания администрации города Нижневартовска (протокол от 29 июля 2021 года), Правительство Ханты-Мансийского автономного округа - Югры постановляет:</w:t>
      </w:r>
    </w:p>
    <w:p w:rsidR="001832C8" w:rsidRDefault="001832C8">
      <w:pPr>
        <w:pStyle w:val="ConsPlusNormal"/>
        <w:spacing w:before="220"/>
        <w:ind w:firstLine="540"/>
        <w:jc w:val="both"/>
      </w:pPr>
      <w:r>
        <w:t>Утвердить:</w:t>
      </w:r>
    </w:p>
    <w:p w:rsidR="001832C8" w:rsidRDefault="001832C8">
      <w:pPr>
        <w:pStyle w:val="ConsPlusNormal"/>
        <w:spacing w:before="220"/>
        <w:ind w:firstLine="540"/>
        <w:jc w:val="both"/>
      </w:pPr>
      <w:r>
        <w:t xml:space="preserve">1. </w:t>
      </w:r>
      <w:hyperlink w:anchor="P31">
        <w:r>
          <w:rPr>
            <w:color w:val="0000FF"/>
          </w:rPr>
          <w:t>Концепцию</w:t>
        </w:r>
      </w:hyperlink>
      <w:r>
        <w:t xml:space="preserve"> обращения с животными </w:t>
      </w:r>
      <w:proofErr w:type="gramStart"/>
      <w:r>
        <w:t>в</w:t>
      </w:r>
      <w:proofErr w:type="gramEnd"/>
      <w:r>
        <w:t xml:space="preserve"> </w:t>
      </w:r>
      <w:proofErr w:type="gramStart"/>
      <w:r>
        <w:t>Ханты-Мансийском</w:t>
      </w:r>
      <w:proofErr w:type="gramEnd"/>
      <w:r>
        <w:t xml:space="preserve"> автономном округе - Югре (приложение 1).</w:t>
      </w:r>
    </w:p>
    <w:p w:rsidR="001832C8" w:rsidRDefault="001832C8">
      <w:pPr>
        <w:pStyle w:val="ConsPlusNormal"/>
        <w:spacing w:before="220"/>
        <w:ind w:firstLine="540"/>
        <w:jc w:val="both"/>
      </w:pPr>
      <w:r>
        <w:t xml:space="preserve">2. </w:t>
      </w:r>
      <w:hyperlink w:anchor="P308">
        <w:r>
          <w:rPr>
            <w:color w:val="0000FF"/>
          </w:rPr>
          <w:t>План</w:t>
        </w:r>
      </w:hyperlink>
      <w:r>
        <w:t xml:space="preserve"> мероприятий ("дорожную карту") по реализации Концепции обращения с животными </w:t>
      </w:r>
      <w:proofErr w:type="gramStart"/>
      <w:r>
        <w:t>в</w:t>
      </w:r>
      <w:proofErr w:type="gramEnd"/>
      <w:r>
        <w:t xml:space="preserve"> </w:t>
      </w:r>
      <w:proofErr w:type="gramStart"/>
      <w:r>
        <w:t>Ханты-Мансийском</w:t>
      </w:r>
      <w:proofErr w:type="gramEnd"/>
      <w:r>
        <w:t xml:space="preserve"> автономном округе - Югре (приложение 2).</w:t>
      </w:r>
    </w:p>
    <w:p w:rsidR="001832C8" w:rsidRDefault="001832C8">
      <w:pPr>
        <w:pStyle w:val="ConsPlusNormal"/>
        <w:jc w:val="both"/>
      </w:pPr>
    </w:p>
    <w:p w:rsidR="001832C8" w:rsidRDefault="001832C8">
      <w:pPr>
        <w:pStyle w:val="ConsPlusNormal"/>
        <w:jc w:val="right"/>
      </w:pPr>
      <w:r>
        <w:t>Губернатор</w:t>
      </w:r>
    </w:p>
    <w:p w:rsidR="001832C8" w:rsidRDefault="001832C8">
      <w:pPr>
        <w:pStyle w:val="ConsPlusNormal"/>
        <w:jc w:val="right"/>
      </w:pPr>
      <w:r>
        <w:t>Ханты-Мансийского</w:t>
      </w:r>
    </w:p>
    <w:p w:rsidR="001832C8" w:rsidRDefault="001832C8">
      <w:pPr>
        <w:pStyle w:val="ConsPlusNormal"/>
        <w:jc w:val="right"/>
      </w:pPr>
      <w:r>
        <w:t>автономного округа - Югры</w:t>
      </w:r>
    </w:p>
    <w:p w:rsidR="001832C8" w:rsidRDefault="001832C8">
      <w:pPr>
        <w:pStyle w:val="ConsPlusNormal"/>
        <w:jc w:val="right"/>
      </w:pPr>
      <w:r>
        <w:t>Н.В.КОМАРОВА</w:t>
      </w:r>
    </w:p>
    <w:p w:rsidR="001832C8" w:rsidRDefault="001832C8">
      <w:pPr>
        <w:pStyle w:val="ConsPlusNormal"/>
        <w:jc w:val="both"/>
      </w:pPr>
    </w:p>
    <w:p w:rsidR="001832C8" w:rsidRDefault="001832C8">
      <w:pPr>
        <w:pStyle w:val="ConsPlusNormal"/>
        <w:jc w:val="both"/>
      </w:pPr>
    </w:p>
    <w:p w:rsidR="001832C8" w:rsidRDefault="001832C8">
      <w:pPr>
        <w:pStyle w:val="ConsPlusNormal"/>
        <w:jc w:val="both"/>
      </w:pPr>
    </w:p>
    <w:p w:rsidR="001832C8" w:rsidRDefault="001832C8">
      <w:pPr>
        <w:pStyle w:val="ConsPlusNormal"/>
        <w:jc w:val="both"/>
      </w:pPr>
    </w:p>
    <w:p w:rsidR="001832C8" w:rsidRDefault="001832C8">
      <w:pPr>
        <w:pStyle w:val="ConsPlusNormal"/>
        <w:jc w:val="both"/>
      </w:pPr>
    </w:p>
    <w:p w:rsidR="001832C8" w:rsidRDefault="001832C8">
      <w:pPr>
        <w:pStyle w:val="ConsPlusNormal"/>
        <w:jc w:val="right"/>
        <w:outlineLvl w:val="0"/>
      </w:pPr>
      <w:r>
        <w:t>Приложение 1</w:t>
      </w:r>
    </w:p>
    <w:p w:rsidR="001832C8" w:rsidRDefault="001832C8">
      <w:pPr>
        <w:pStyle w:val="ConsPlusNormal"/>
        <w:jc w:val="right"/>
      </w:pPr>
      <w:r>
        <w:t>к распоряжению Правительства</w:t>
      </w:r>
    </w:p>
    <w:p w:rsidR="001832C8" w:rsidRDefault="001832C8">
      <w:pPr>
        <w:pStyle w:val="ConsPlusNormal"/>
        <w:jc w:val="right"/>
      </w:pPr>
      <w:r>
        <w:t>Ханты-Мансийского</w:t>
      </w:r>
    </w:p>
    <w:p w:rsidR="001832C8" w:rsidRDefault="001832C8">
      <w:pPr>
        <w:pStyle w:val="ConsPlusNormal"/>
        <w:jc w:val="right"/>
      </w:pPr>
      <w:r>
        <w:t>автономного округа - Югры</w:t>
      </w:r>
    </w:p>
    <w:p w:rsidR="001832C8" w:rsidRDefault="001832C8">
      <w:pPr>
        <w:pStyle w:val="ConsPlusNormal"/>
        <w:jc w:val="right"/>
      </w:pPr>
      <w:r>
        <w:lastRenderedPageBreak/>
        <w:t>от 20 августа 2021 года N 451-рп</w:t>
      </w:r>
    </w:p>
    <w:p w:rsidR="001832C8" w:rsidRDefault="001832C8">
      <w:pPr>
        <w:pStyle w:val="ConsPlusNormal"/>
        <w:jc w:val="both"/>
      </w:pPr>
    </w:p>
    <w:p w:rsidR="001832C8" w:rsidRDefault="001832C8">
      <w:pPr>
        <w:pStyle w:val="ConsPlusTitle"/>
        <w:jc w:val="center"/>
      </w:pPr>
      <w:bookmarkStart w:id="0" w:name="P31"/>
      <w:bookmarkEnd w:id="0"/>
      <w:r>
        <w:t>КОНЦЕПЦИЯ</w:t>
      </w:r>
    </w:p>
    <w:p w:rsidR="001832C8" w:rsidRDefault="001832C8">
      <w:pPr>
        <w:pStyle w:val="ConsPlusTitle"/>
        <w:jc w:val="center"/>
      </w:pPr>
      <w:r>
        <w:t xml:space="preserve">ОБРАЩЕНИЯ С ЖИВОТНЫМИ В ХАНТЫ-МАНСИЙСКОМ </w:t>
      </w:r>
      <w:proofErr w:type="gramStart"/>
      <w:r>
        <w:t>АВТОНОМНОМ</w:t>
      </w:r>
      <w:proofErr w:type="gramEnd"/>
    </w:p>
    <w:p w:rsidR="001832C8" w:rsidRDefault="001832C8">
      <w:pPr>
        <w:pStyle w:val="ConsPlusTitle"/>
        <w:jc w:val="center"/>
      </w:pPr>
      <w:r>
        <w:t>ОКРУГЕ - ЮГРЕ</w:t>
      </w:r>
    </w:p>
    <w:p w:rsidR="001832C8" w:rsidRDefault="00183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32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2C8" w:rsidRDefault="00183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2C8" w:rsidRDefault="00183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2C8" w:rsidRDefault="001832C8">
            <w:pPr>
              <w:pStyle w:val="ConsPlusNormal"/>
              <w:jc w:val="center"/>
            </w:pPr>
            <w:r>
              <w:rPr>
                <w:color w:val="392C69"/>
              </w:rPr>
              <w:t>Список изменяющих документов</w:t>
            </w:r>
          </w:p>
          <w:p w:rsidR="001832C8" w:rsidRDefault="001832C8">
            <w:pPr>
              <w:pStyle w:val="ConsPlusNormal"/>
              <w:jc w:val="center"/>
            </w:pPr>
            <w:r>
              <w:rPr>
                <w:color w:val="392C69"/>
              </w:rPr>
              <w:t xml:space="preserve">(в ред. </w:t>
            </w:r>
            <w:hyperlink r:id="rId9">
              <w:r>
                <w:rPr>
                  <w:color w:val="0000FF"/>
                </w:rPr>
                <w:t>распоряжения</w:t>
              </w:r>
            </w:hyperlink>
            <w:r>
              <w:rPr>
                <w:color w:val="392C69"/>
              </w:rPr>
              <w:t xml:space="preserve"> Правительства ХМАО - Югры от 07.10.2022 N 605-рп)</w:t>
            </w:r>
          </w:p>
        </w:tc>
        <w:tc>
          <w:tcPr>
            <w:tcW w:w="113" w:type="dxa"/>
            <w:tcBorders>
              <w:top w:val="nil"/>
              <w:left w:val="nil"/>
              <w:bottom w:val="nil"/>
              <w:right w:val="nil"/>
            </w:tcBorders>
            <w:shd w:val="clear" w:color="auto" w:fill="F4F3F8"/>
            <w:tcMar>
              <w:top w:w="0" w:type="dxa"/>
              <w:left w:w="0" w:type="dxa"/>
              <w:bottom w:w="0" w:type="dxa"/>
              <w:right w:w="0" w:type="dxa"/>
            </w:tcMar>
          </w:tcPr>
          <w:p w:rsidR="001832C8" w:rsidRDefault="001832C8">
            <w:pPr>
              <w:pStyle w:val="ConsPlusNormal"/>
            </w:pPr>
          </w:p>
        </w:tc>
      </w:tr>
    </w:tbl>
    <w:p w:rsidR="001832C8" w:rsidRDefault="001832C8">
      <w:pPr>
        <w:pStyle w:val="ConsPlusNormal"/>
        <w:jc w:val="both"/>
      </w:pPr>
    </w:p>
    <w:p w:rsidR="001832C8" w:rsidRDefault="001832C8">
      <w:pPr>
        <w:pStyle w:val="ConsPlusTitle"/>
        <w:jc w:val="center"/>
        <w:outlineLvl w:val="1"/>
      </w:pPr>
      <w:r>
        <w:t>Раздел I. ВВЕДЕНИЕ</w:t>
      </w:r>
    </w:p>
    <w:p w:rsidR="001832C8" w:rsidRDefault="001832C8">
      <w:pPr>
        <w:pStyle w:val="ConsPlusNormal"/>
        <w:jc w:val="both"/>
      </w:pPr>
    </w:p>
    <w:p w:rsidR="001832C8" w:rsidRDefault="001832C8">
      <w:pPr>
        <w:pStyle w:val="ConsPlusNormal"/>
        <w:ind w:firstLine="540"/>
        <w:jc w:val="both"/>
      </w:pPr>
      <w:r>
        <w:t xml:space="preserve">Концепция обращения с животными </w:t>
      </w:r>
      <w:proofErr w:type="gramStart"/>
      <w:r>
        <w:t>в</w:t>
      </w:r>
      <w:proofErr w:type="gramEnd"/>
      <w:r>
        <w:t xml:space="preserve"> </w:t>
      </w:r>
      <w:proofErr w:type="gramStart"/>
      <w:r>
        <w:t>Ханты-Мансийском</w:t>
      </w:r>
      <w:proofErr w:type="gramEnd"/>
      <w:r>
        <w:t xml:space="preserve"> автономном округе - Югре (далее - Концепция, автономный округ) закладывает основополагающие ориентиры ответственного отношения к животным в целях защиты животных, соблюдения принципов гуманности, обеспечения безопасности и иных прав и законных интересов граждан при обращении с животными.</w:t>
      </w:r>
    </w:p>
    <w:p w:rsidR="001832C8" w:rsidRDefault="001832C8">
      <w:pPr>
        <w:pStyle w:val="ConsPlusNormal"/>
        <w:spacing w:before="220"/>
        <w:ind w:firstLine="540"/>
        <w:jc w:val="both"/>
      </w:pPr>
      <w:r>
        <w:t>Реализация Концепции достигается внедрением плана мероприятий ("дорожной карты") в области обращения с животными.</w:t>
      </w:r>
    </w:p>
    <w:p w:rsidR="001832C8" w:rsidRDefault="001832C8">
      <w:pPr>
        <w:pStyle w:val="ConsPlusNormal"/>
        <w:spacing w:before="220"/>
        <w:ind w:firstLine="540"/>
        <w:jc w:val="both"/>
      </w:pPr>
      <w:r>
        <w:t>Правовую основу Концепции составляют:</w:t>
      </w:r>
    </w:p>
    <w:p w:rsidR="001832C8" w:rsidRDefault="001832C8">
      <w:pPr>
        <w:pStyle w:val="ConsPlusNormal"/>
        <w:spacing w:before="220"/>
        <w:ind w:firstLine="540"/>
        <w:jc w:val="both"/>
      </w:pPr>
      <w:r>
        <w:t>1. Законы Российской Федерации:</w:t>
      </w:r>
    </w:p>
    <w:p w:rsidR="001832C8" w:rsidRDefault="001832C8">
      <w:pPr>
        <w:pStyle w:val="ConsPlusNormal"/>
        <w:spacing w:before="220"/>
        <w:ind w:firstLine="540"/>
        <w:jc w:val="both"/>
      </w:pPr>
      <w:hyperlink r:id="rId10">
        <w:r>
          <w:rPr>
            <w:color w:val="0000FF"/>
          </w:rPr>
          <w:t>Конституция</w:t>
        </w:r>
      </w:hyperlink>
      <w:r>
        <w:t xml:space="preserve"> Российской Федерации;</w:t>
      </w:r>
    </w:p>
    <w:p w:rsidR="001832C8" w:rsidRDefault="001832C8">
      <w:pPr>
        <w:pStyle w:val="ConsPlusNormal"/>
        <w:spacing w:before="220"/>
        <w:ind w:firstLine="540"/>
        <w:jc w:val="both"/>
      </w:pPr>
      <w:r>
        <w:t xml:space="preserve">от 14 мая 1993 года </w:t>
      </w:r>
      <w:hyperlink r:id="rId11">
        <w:r>
          <w:rPr>
            <w:color w:val="0000FF"/>
          </w:rPr>
          <w:t>N 4979-1</w:t>
        </w:r>
      </w:hyperlink>
      <w:r>
        <w:t xml:space="preserve"> "О ветеринарии" (далее - Закон N 4979-1);</w:t>
      </w:r>
    </w:p>
    <w:p w:rsidR="001832C8" w:rsidRDefault="001832C8">
      <w:pPr>
        <w:pStyle w:val="ConsPlusNormal"/>
        <w:spacing w:before="220"/>
        <w:ind w:firstLine="540"/>
        <w:jc w:val="both"/>
      </w:pPr>
      <w:r>
        <w:t xml:space="preserve">от 30 марта 1999 года </w:t>
      </w:r>
      <w:hyperlink r:id="rId12">
        <w:r>
          <w:rPr>
            <w:color w:val="0000FF"/>
          </w:rPr>
          <w:t>N 52-ФЗ</w:t>
        </w:r>
      </w:hyperlink>
      <w:r>
        <w:t xml:space="preserve"> "О санитарно-эпидемиологическом благополучии населения";</w:t>
      </w:r>
    </w:p>
    <w:p w:rsidR="001832C8" w:rsidRDefault="001832C8">
      <w:pPr>
        <w:pStyle w:val="ConsPlusNormal"/>
        <w:spacing w:before="220"/>
        <w:ind w:firstLine="540"/>
        <w:jc w:val="both"/>
      </w:pPr>
      <w:r>
        <w:t xml:space="preserve">от 21 декабря 2021 года </w:t>
      </w:r>
      <w:hyperlink r:id="rId13">
        <w:r>
          <w:rPr>
            <w:color w:val="0000FF"/>
          </w:rPr>
          <w:t>N 414-ФЗ</w:t>
        </w:r>
      </w:hyperlink>
      <w:r>
        <w:t xml:space="preserve"> "Об общих принципах организации публичной власти в субъектах Российской Федерации";</w:t>
      </w:r>
    </w:p>
    <w:p w:rsidR="001832C8" w:rsidRDefault="001832C8">
      <w:pPr>
        <w:pStyle w:val="ConsPlusNormal"/>
        <w:jc w:val="both"/>
      </w:pPr>
      <w:r>
        <w:t xml:space="preserve">(в ред. </w:t>
      </w:r>
      <w:hyperlink r:id="rId14">
        <w:r>
          <w:rPr>
            <w:color w:val="0000FF"/>
          </w:rPr>
          <w:t>распоряжения</w:t>
        </w:r>
      </w:hyperlink>
      <w:r>
        <w:t xml:space="preserve"> Правительства ХМАО - Югры от 07.10.2022 N 605-рп)</w:t>
      </w:r>
    </w:p>
    <w:p w:rsidR="001832C8" w:rsidRDefault="001832C8">
      <w:pPr>
        <w:pStyle w:val="ConsPlusNormal"/>
        <w:spacing w:before="220"/>
        <w:ind w:firstLine="540"/>
        <w:jc w:val="both"/>
      </w:pPr>
      <w:r>
        <w:t xml:space="preserve">от 6 октября 2003 года </w:t>
      </w:r>
      <w:hyperlink r:id="rId15">
        <w:r>
          <w:rPr>
            <w:color w:val="0000FF"/>
          </w:rPr>
          <w:t>N 131-ФЗ</w:t>
        </w:r>
      </w:hyperlink>
      <w:r>
        <w:t xml:space="preserve"> "Об общих принципах организации местного самоуправления в Российской Федерации";</w:t>
      </w:r>
    </w:p>
    <w:p w:rsidR="001832C8" w:rsidRDefault="001832C8">
      <w:pPr>
        <w:pStyle w:val="ConsPlusNormal"/>
        <w:spacing w:before="220"/>
        <w:ind w:firstLine="540"/>
        <w:jc w:val="both"/>
      </w:pPr>
      <w:r>
        <w:t xml:space="preserve">от 27 декабря 2018 года </w:t>
      </w:r>
      <w:hyperlink r:id="rId16">
        <w:r>
          <w:rPr>
            <w:color w:val="0000FF"/>
          </w:rPr>
          <w:t>N 498-ФЗ</w:t>
        </w:r>
      </w:hyperlink>
      <w:r>
        <w:t xml:space="preserve"> "Об ответственном обращении с животными и о внесении изменений в отдельные законодательные акты Российской Федерации" (далее - Федеральный закон N 498-ФЗ).</w:t>
      </w:r>
    </w:p>
    <w:p w:rsidR="001832C8" w:rsidRDefault="001832C8">
      <w:pPr>
        <w:pStyle w:val="ConsPlusNormal"/>
        <w:spacing w:before="220"/>
        <w:ind w:firstLine="540"/>
        <w:jc w:val="both"/>
      </w:pPr>
      <w:r>
        <w:t>2. Постановления Правительства Российской Федерации:</w:t>
      </w:r>
    </w:p>
    <w:p w:rsidR="001832C8" w:rsidRDefault="001832C8">
      <w:pPr>
        <w:pStyle w:val="ConsPlusNormal"/>
        <w:spacing w:before="220"/>
        <w:ind w:firstLine="540"/>
        <w:jc w:val="both"/>
      </w:pPr>
      <w:r>
        <w:t xml:space="preserve">от 10 сентября 2019 года </w:t>
      </w:r>
      <w:hyperlink r:id="rId17">
        <w:r>
          <w:rPr>
            <w:color w:val="0000FF"/>
          </w:rPr>
          <w:t>N 1180</w:t>
        </w:r>
      </w:hyperlink>
      <w:r>
        <w:t xml:space="preserve"> "Об утверждении методических указаний по осуществлению деятельности по обращению с животными без владельцев";</w:t>
      </w:r>
    </w:p>
    <w:p w:rsidR="001832C8" w:rsidRDefault="001832C8">
      <w:pPr>
        <w:pStyle w:val="ConsPlusNormal"/>
        <w:spacing w:before="220"/>
        <w:ind w:firstLine="540"/>
        <w:jc w:val="both"/>
      </w:pPr>
      <w:r>
        <w:t xml:space="preserve">от 23 ноября 2019 года </w:t>
      </w:r>
      <w:hyperlink r:id="rId18">
        <w:r>
          <w:rPr>
            <w:color w:val="0000FF"/>
          </w:rPr>
          <w:t>N 1504</w:t>
        </w:r>
      </w:hyperlink>
      <w:r>
        <w:t xml:space="preserve"> "Об утверждении методических указаний по организации деятельности приютов для животных и установлению норм содержания животных в них";</w:t>
      </w:r>
    </w:p>
    <w:p w:rsidR="001832C8" w:rsidRDefault="001832C8">
      <w:pPr>
        <w:pStyle w:val="ConsPlusNormal"/>
        <w:spacing w:before="220"/>
        <w:ind w:firstLine="540"/>
        <w:jc w:val="both"/>
      </w:pPr>
      <w:r>
        <w:t xml:space="preserve">от 30 июня 2021 года </w:t>
      </w:r>
      <w:hyperlink r:id="rId19">
        <w:r>
          <w:rPr>
            <w:color w:val="0000FF"/>
          </w:rPr>
          <w:t>N 1089</w:t>
        </w:r>
      </w:hyperlink>
      <w:r>
        <w:t xml:space="preserve"> "О федеральном государственном контроле (надзоре) в области обращения с животными";</w:t>
      </w:r>
    </w:p>
    <w:p w:rsidR="001832C8" w:rsidRDefault="001832C8">
      <w:pPr>
        <w:pStyle w:val="ConsPlusNormal"/>
        <w:spacing w:before="220"/>
        <w:ind w:firstLine="540"/>
        <w:jc w:val="both"/>
      </w:pPr>
      <w:r>
        <w:t xml:space="preserve">от 30 июня 2021 года </w:t>
      </w:r>
      <w:hyperlink r:id="rId20">
        <w:r>
          <w:rPr>
            <w:color w:val="0000FF"/>
          </w:rPr>
          <w:t>N 1097</w:t>
        </w:r>
      </w:hyperlink>
      <w:r>
        <w:t xml:space="preserve"> "О федеральном государственном ветеринарном контроле (надзоре)".</w:t>
      </w:r>
    </w:p>
    <w:p w:rsidR="001832C8" w:rsidRDefault="001832C8">
      <w:pPr>
        <w:pStyle w:val="ConsPlusNormal"/>
        <w:spacing w:before="220"/>
        <w:ind w:firstLine="540"/>
        <w:jc w:val="both"/>
      </w:pPr>
      <w:r>
        <w:t>3. Приказы Министерства сельского хозяйства Российской Федерации:</w:t>
      </w:r>
    </w:p>
    <w:p w:rsidR="001832C8" w:rsidRDefault="001832C8">
      <w:pPr>
        <w:pStyle w:val="ConsPlusNormal"/>
        <w:spacing w:before="220"/>
        <w:ind w:firstLine="540"/>
        <w:jc w:val="both"/>
      </w:pPr>
      <w:r>
        <w:lastRenderedPageBreak/>
        <w:t xml:space="preserve">от 22 апреля 2016 года </w:t>
      </w:r>
      <w:hyperlink r:id="rId21">
        <w:r>
          <w:rPr>
            <w:color w:val="0000FF"/>
          </w:rPr>
          <w:t>N 161</w:t>
        </w:r>
      </w:hyperlink>
      <w:r>
        <w:t xml:space="preserve"> "Об утверждении Перечня видов животных, подлежащих идентификации и учету";</w:t>
      </w:r>
    </w:p>
    <w:p w:rsidR="001832C8" w:rsidRDefault="001832C8">
      <w:pPr>
        <w:pStyle w:val="ConsPlusNormal"/>
        <w:spacing w:before="220"/>
        <w:ind w:firstLine="540"/>
        <w:jc w:val="both"/>
      </w:pPr>
      <w:r>
        <w:t xml:space="preserve">от 25 ноября 2020 года </w:t>
      </w:r>
      <w:hyperlink r:id="rId22">
        <w:r>
          <w:rPr>
            <w:color w:val="0000FF"/>
          </w:rPr>
          <w:t>N 705</w:t>
        </w:r>
      </w:hyperlink>
      <w:r>
        <w:t xml:space="preserve">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бешенства".</w:t>
      </w:r>
    </w:p>
    <w:p w:rsidR="001832C8" w:rsidRDefault="001832C8">
      <w:pPr>
        <w:pStyle w:val="ConsPlusNormal"/>
        <w:spacing w:before="220"/>
        <w:ind w:firstLine="540"/>
        <w:jc w:val="both"/>
      </w:pPr>
      <w:r>
        <w:t>4. Законы автономного округа:</w:t>
      </w:r>
    </w:p>
    <w:p w:rsidR="001832C8" w:rsidRDefault="001832C8">
      <w:pPr>
        <w:pStyle w:val="ConsPlusNormal"/>
        <w:spacing w:before="220"/>
        <w:ind w:firstLine="540"/>
        <w:jc w:val="both"/>
      </w:pPr>
      <w:r>
        <w:t xml:space="preserve">от 26 апреля 1995 года </w:t>
      </w:r>
      <w:hyperlink r:id="rId23">
        <w:r>
          <w:rPr>
            <w:color w:val="0000FF"/>
          </w:rPr>
          <w:t>N 4-оз</w:t>
        </w:r>
      </w:hyperlink>
      <w:r>
        <w:t xml:space="preserve"> "Устав (Основной закон) Ханты-Мансийского автономного округа - Югры";</w:t>
      </w:r>
    </w:p>
    <w:p w:rsidR="001832C8" w:rsidRDefault="001832C8">
      <w:pPr>
        <w:pStyle w:val="ConsPlusNormal"/>
        <w:spacing w:before="220"/>
        <w:ind w:firstLine="540"/>
        <w:jc w:val="both"/>
      </w:pPr>
      <w:r>
        <w:t xml:space="preserve">от 26 февраля 2007 года </w:t>
      </w:r>
      <w:hyperlink r:id="rId24">
        <w:r>
          <w:rPr>
            <w:color w:val="0000FF"/>
          </w:rPr>
          <w:t>N 5-оз</w:t>
        </w:r>
      </w:hyperlink>
      <w:r>
        <w:t xml:space="preserve"> "О регулировании отдельных вопросов в области ветеринарии </w:t>
      </w:r>
      <w:proofErr w:type="gramStart"/>
      <w:r>
        <w:t>в</w:t>
      </w:r>
      <w:proofErr w:type="gramEnd"/>
      <w:r>
        <w:t xml:space="preserve"> </w:t>
      </w:r>
      <w:proofErr w:type="gramStart"/>
      <w:r>
        <w:t>Ханты-Мансийском</w:t>
      </w:r>
      <w:proofErr w:type="gramEnd"/>
      <w:r>
        <w:t xml:space="preserve"> автономном округе - Югре";</w:t>
      </w:r>
    </w:p>
    <w:p w:rsidR="001832C8" w:rsidRDefault="001832C8">
      <w:pPr>
        <w:pStyle w:val="ConsPlusNormal"/>
        <w:spacing w:before="220"/>
        <w:ind w:firstLine="540"/>
        <w:jc w:val="both"/>
      </w:pPr>
      <w:r>
        <w:t xml:space="preserve">от 11 июня 2010 года </w:t>
      </w:r>
      <w:hyperlink r:id="rId25">
        <w:r>
          <w:rPr>
            <w:color w:val="0000FF"/>
          </w:rPr>
          <w:t>N 102-оз</w:t>
        </w:r>
      </w:hyperlink>
      <w:r>
        <w:t xml:space="preserve"> "Об административных правонарушениях";</w:t>
      </w:r>
    </w:p>
    <w:p w:rsidR="001832C8" w:rsidRDefault="001832C8">
      <w:pPr>
        <w:pStyle w:val="ConsPlusNormal"/>
        <w:spacing w:before="220"/>
        <w:ind w:firstLine="540"/>
        <w:jc w:val="both"/>
      </w:pPr>
      <w:r>
        <w:t xml:space="preserve">от 18 октября 2019 года </w:t>
      </w:r>
      <w:hyperlink r:id="rId26">
        <w:r>
          <w:rPr>
            <w:color w:val="0000FF"/>
          </w:rPr>
          <w:t>N 60-оз</w:t>
        </w:r>
      </w:hyperlink>
      <w:r>
        <w:t xml:space="preserve"> "О регулировании отдельных отношений в области обращения с животными на территории Ханты-Мансийского автономного округа - Югры";</w:t>
      </w:r>
    </w:p>
    <w:p w:rsidR="001832C8" w:rsidRDefault="001832C8">
      <w:pPr>
        <w:pStyle w:val="ConsPlusNormal"/>
        <w:spacing w:before="220"/>
        <w:ind w:firstLine="540"/>
        <w:jc w:val="both"/>
      </w:pPr>
      <w:r>
        <w:t xml:space="preserve">от 10 декабря 2019 года </w:t>
      </w:r>
      <w:hyperlink r:id="rId27">
        <w:r>
          <w:rPr>
            <w:color w:val="0000FF"/>
          </w:rPr>
          <w:t>N 89-оз</w:t>
        </w:r>
      </w:hyperlink>
      <w:r>
        <w:t xml:space="preserve">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(далее - Закон N 89-оз).</w:t>
      </w:r>
    </w:p>
    <w:p w:rsidR="001832C8" w:rsidRDefault="001832C8">
      <w:pPr>
        <w:pStyle w:val="ConsPlusNormal"/>
        <w:spacing w:before="220"/>
        <w:ind w:firstLine="540"/>
        <w:jc w:val="both"/>
      </w:pPr>
      <w:r>
        <w:t>5. Постановления Правительства автономного округа:</w:t>
      </w:r>
    </w:p>
    <w:p w:rsidR="001832C8" w:rsidRDefault="001832C8">
      <w:pPr>
        <w:pStyle w:val="ConsPlusNormal"/>
        <w:spacing w:before="220"/>
        <w:ind w:firstLine="540"/>
        <w:jc w:val="both"/>
      </w:pPr>
      <w:r>
        <w:t xml:space="preserve">от 27 декабря 2019 года </w:t>
      </w:r>
      <w:hyperlink r:id="rId28">
        <w:r>
          <w:rPr>
            <w:color w:val="0000FF"/>
          </w:rPr>
          <w:t>N 550-п</w:t>
        </w:r>
      </w:hyperlink>
      <w:r>
        <w:t xml:space="preserve"> "О порядке осуществления деятельности по обращению с животными без владельцев </w:t>
      </w:r>
      <w:proofErr w:type="gramStart"/>
      <w:r>
        <w:t>в</w:t>
      </w:r>
      <w:proofErr w:type="gramEnd"/>
      <w:r>
        <w:t xml:space="preserve"> </w:t>
      </w:r>
      <w:proofErr w:type="gramStart"/>
      <w:r>
        <w:t>Ханты-Мансийском</w:t>
      </w:r>
      <w:proofErr w:type="gramEnd"/>
      <w:r>
        <w:t xml:space="preserve"> автономном округе - Югре";</w:t>
      </w:r>
    </w:p>
    <w:p w:rsidR="001832C8" w:rsidRDefault="001832C8">
      <w:pPr>
        <w:pStyle w:val="ConsPlusNormal"/>
        <w:spacing w:before="220"/>
        <w:ind w:firstLine="540"/>
        <w:jc w:val="both"/>
      </w:pPr>
      <w:r>
        <w:t xml:space="preserve">от 24 сентября 2021 года </w:t>
      </w:r>
      <w:hyperlink r:id="rId29">
        <w:r>
          <w:rPr>
            <w:color w:val="0000FF"/>
          </w:rPr>
          <w:t>N 385-п</w:t>
        </w:r>
      </w:hyperlink>
      <w:r>
        <w:t xml:space="preserve"> "О </w:t>
      </w:r>
      <w:proofErr w:type="gramStart"/>
      <w:r>
        <w:t>Положении</w:t>
      </w:r>
      <w:proofErr w:type="gramEnd"/>
      <w:r>
        <w:t xml:space="preserve"> о региональном государственном контроле (надзоре) в области обращения с животными";</w:t>
      </w:r>
    </w:p>
    <w:p w:rsidR="001832C8" w:rsidRDefault="001832C8">
      <w:pPr>
        <w:pStyle w:val="ConsPlusNormal"/>
        <w:jc w:val="both"/>
      </w:pPr>
      <w:r>
        <w:t xml:space="preserve">(в ред. </w:t>
      </w:r>
      <w:hyperlink r:id="rId30">
        <w:r>
          <w:rPr>
            <w:color w:val="0000FF"/>
          </w:rPr>
          <w:t>распоряжения</w:t>
        </w:r>
      </w:hyperlink>
      <w:r>
        <w:t xml:space="preserve"> Правительства ХМАО - Югры от 07.10.2022 N 605-рп)</w:t>
      </w:r>
    </w:p>
    <w:p w:rsidR="001832C8" w:rsidRDefault="001832C8">
      <w:pPr>
        <w:pStyle w:val="ConsPlusNormal"/>
        <w:spacing w:before="220"/>
        <w:ind w:firstLine="540"/>
        <w:jc w:val="both"/>
      </w:pPr>
      <w:r>
        <w:t xml:space="preserve">от 10 апреля 2020 года </w:t>
      </w:r>
      <w:hyperlink r:id="rId31">
        <w:r>
          <w:rPr>
            <w:color w:val="0000FF"/>
          </w:rPr>
          <w:t>N 118-п</w:t>
        </w:r>
      </w:hyperlink>
      <w:r>
        <w:t xml:space="preserve"> "О порядке организации деятельности приютов для животных </w:t>
      </w:r>
      <w:proofErr w:type="gramStart"/>
      <w:r>
        <w:t>в</w:t>
      </w:r>
      <w:proofErr w:type="gramEnd"/>
      <w:r>
        <w:t xml:space="preserve"> </w:t>
      </w:r>
      <w:proofErr w:type="gramStart"/>
      <w:r>
        <w:t>Ханты-Мансийском</w:t>
      </w:r>
      <w:proofErr w:type="gramEnd"/>
      <w:r>
        <w:t xml:space="preserve"> автономном округе - Югре и нормах содержания животных в них";</w:t>
      </w:r>
    </w:p>
    <w:p w:rsidR="001832C8" w:rsidRDefault="001832C8">
      <w:pPr>
        <w:pStyle w:val="ConsPlusNormal"/>
        <w:spacing w:before="220"/>
        <w:ind w:firstLine="540"/>
        <w:jc w:val="both"/>
      </w:pPr>
      <w:r>
        <w:t xml:space="preserve">от 3 июля 2020 года </w:t>
      </w:r>
      <w:hyperlink r:id="rId32">
        <w:r>
          <w:rPr>
            <w:color w:val="0000FF"/>
          </w:rPr>
          <w:t>N 278-п</w:t>
        </w:r>
      </w:hyperlink>
      <w:r>
        <w:t xml:space="preserve"> "О перечне дополнительных сведений о поступивших в приют для животных в Ханты-Мансийском автономном округе - Югре животных без владельцев и животных, от права </w:t>
      </w:r>
      <w:proofErr w:type="gramStart"/>
      <w:r>
        <w:t>собственности</w:t>
      </w:r>
      <w:proofErr w:type="gramEnd"/>
      <w:r>
        <w:t xml:space="preserve"> на которых владельцы отказались, и порядке размещения этих сведений в информационно-телекоммуникационной сети Интернет";</w:t>
      </w:r>
    </w:p>
    <w:p w:rsidR="001832C8" w:rsidRDefault="001832C8">
      <w:pPr>
        <w:pStyle w:val="ConsPlusNormal"/>
        <w:spacing w:before="220"/>
        <w:ind w:firstLine="540"/>
        <w:jc w:val="both"/>
      </w:pPr>
      <w:r>
        <w:t xml:space="preserve">от 2 апреля 2021 года </w:t>
      </w:r>
      <w:hyperlink r:id="rId33">
        <w:r>
          <w:rPr>
            <w:color w:val="0000FF"/>
          </w:rPr>
          <w:t>N 102-п</w:t>
        </w:r>
      </w:hyperlink>
      <w:r>
        <w:t xml:space="preserve"> "О государственной информационной системе Ханты-Мансийского автономного округа - Югры "Единая информационная база домашних животных и животных без владельцев" (далее - АИС "Домашние животные").</w:t>
      </w:r>
    </w:p>
    <w:p w:rsidR="001832C8" w:rsidRDefault="001832C8">
      <w:pPr>
        <w:pStyle w:val="ConsPlusNormal"/>
        <w:spacing w:before="220"/>
        <w:ind w:firstLine="540"/>
        <w:jc w:val="both"/>
      </w:pPr>
      <w:r>
        <w:t>6. Муниципальные правовые акты автономного округа в области обращения с животными.</w:t>
      </w:r>
    </w:p>
    <w:p w:rsidR="001832C8" w:rsidRDefault="001832C8">
      <w:pPr>
        <w:pStyle w:val="ConsPlusNormal"/>
        <w:spacing w:before="220"/>
        <w:ind w:firstLine="540"/>
        <w:jc w:val="both"/>
      </w:pPr>
      <w:r>
        <w:t>Понятия, используемые в настоящей Концепции, применяются в значениях, установленных федеральными законами, нормативными правовыми актами Правительства Российской Федерации, законами и иными нормативными правовыми актами автономного округа.</w:t>
      </w:r>
    </w:p>
    <w:p w:rsidR="001832C8" w:rsidRDefault="001832C8">
      <w:pPr>
        <w:pStyle w:val="ConsPlusNormal"/>
        <w:jc w:val="both"/>
      </w:pPr>
    </w:p>
    <w:p w:rsidR="001832C8" w:rsidRDefault="001832C8">
      <w:pPr>
        <w:pStyle w:val="ConsPlusTitle"/>
        <w:jc w:val="center"/>
        <w:outlineLvl w:val="1"/>
      </w:pPr>
      <w:r>
        <w:t>Раздел II. ЦЕЛИ И ЗАДАЧИ КОНЦЕПЦИИ</w:t>
      </w:r>
    </w:p>
    <w:p w:rsidR="001832C8" w:rsidRDefault="001832C8">
      <w:pPr>
        <w:pStyle w:val="ConsPlusNormal"/>
        <w:jc w:val="both"/>
      </w:pPr>
    </w:p>
    <w:p w:rsidR="001832C8" w:rsidRDefault="001832C8">
      <w:pPr>
        <w:pStyle w:val="ConsPlusNormal"/>
        <w:ind w:firstLine="540"/>
        <w:jc w:val="both"/>
      </w:pPr>
      <w:r>
        <w:lastRenderedPageBreak/>
        <w:t>Целью концепции является формирование ответственного и гуманного отношения к животным, обеспечение санитарно-эпидемиологического и эпизоотического благополучия автономного округа, урегулирование вопросов по обеспечению наличия владельца у каждого животного.</w:t>
      </w:r>
    </w:p>
    <w:p w:rsidR="001832C8" w:rsidRDefault="001832C8">
      <w:pPr>
        <w:pStyle w:val="ConsPlusNormal"/>
        <w:spacing w:before="220"/>
        <w:ind w:firstLine="540"/>
        <w:jc w:val="both"/>
      </w:pPr>
      <w:r>
        <w:t>Достижение цели Концепции обеспечивается решением следующих задач:</w:t>
      </w:r>
    </w:p>
    <w:p w:rsidR="001832C8" w:rsidRDefault="001832C8">
      <w:pPr>
        <w:pStyle w:val="ConsPlusNormal"/>
        <w:spacing w:before="220"/>
        <w:ind w:firstLine="540"/>
        <w:jc w:val="both"/>
      </w:pPr>
      <w:r>
        <w:t>развитие нормативной правовой базы в области обращения с животными;</w:t>
      </w:r>
    </w:p>
    <w:p w:rsidR="001832C8" w:rsidRDefault="001832C8">
      <w:pPr>
        <w:pStyle w:val="ConsPlusNormal"/>
        <w:spacing w:before="220"/>
        <w:ind w:firstLine="540"/>
        <w:jc w:val="both"/>
      </w:pPr>
      <w:r>
        <w:t>участие ветеринарных клиник, зоозащитных социально ориентированных организаций (далее - СОНКО), общественных инспекторов и волонтеров в мероприятиях в области обращения с животными;</w:t>
      </w:r>
    </w:p>
    <w:p w:rsidR="001832C8" w:rsidRDefault="001832C8">
      <w:pPr>
        <w:pStyle w:val="ConsPlusNormal"/>
        <w:spacing w:before="220"/>
        <w:ind w:firstLine="540"/>
        <w:jc w:val="both"/>
      </w:pPr>
      <w:r>
        <w:t>учет и регулирование численности животных;</w:t>
      </w:r>
    </w:p>
    <w:p w:rsidR="001832C8" w:rsidRDefault="001832C8">
      <w:pPr>
        <w:pStyle w:val="ConsPlusNormal"/>
        <w:spacing w:before="220"/>
        <w:ind w:firstLine="540"/>
        <w:jc w:val="both"/>
      </w:pPr>
      <w:r>
        <w:t>формирование культуры гражданского общества в области обращения с животными;</w:t>
      </w:r>
    </w:p>
    <w:p w:rsidR="001832C8" w:rsidRDefault="001832C8">
      <w:pPr>
        <w:pStyle w:val="ConsPlusNormal"/>
        <w:spacing w:before="220"/>
        <w:ind w:firstLine="540"/>
        <w:jc w:val="both"/>
      </w:pPr>
      <w:r>
        <w:t>создание приютов и объектов инфраструктуры для животных, благоустройство территорий населенных пунктов.</w:t>
      </w:r>
    </w:p>
    <w:p w:rsidR="001832C8" w:rsidRDefault="001832C8">
      <w:pPr>
        <w:pStyle w:val="ConsPlusNormal"/>
        <w:jc w:val="both"/>
      </w:pPr>
    </w:p>
    <w:p w:rsidR="001832C8" w:rsidRDefault="001832C8">
      <w:pPr>
        <w:pStyle w:val="ConsPlusTitle"/>
        <w:jc w:val="center"/>
        <w:outlineLvl w:val="1"/>
      </w:pPr>
      <w:r>
        <w:t>Раздел III. ТЕКУЩЕЕ СОСТОЯНИЕ ДЕЯТЕЛЬНОСТИ ПО ОБРАЩЕНИЮ</w:t>
      </w:r>
    </w:p>
    <w:p w:rsidR="001832C8" w:rsidRDefault="001832C8">
      <w:pPr>
        <w:pStyle w:val="ConsPlusTitle"/>
        <w:jc w:val="center"/>
      </w:pPr>
      <w:r>
        <w:t>С ЖИВОТНЫМИ В АВТОНОМНОМ ОКРУГЕ</w:t>
      </w:r>
    </w:p>
    <w:p w:rsidR="001832C8" w:rsidRDefault="001832C8">
      <w:pPr>
        <w:pStyle w:val="ConsPlusNormal"/>
        <w:jc w:val="both"/>
      </w:pPr>
    </w:p>
    <w:p w:rsidR="001832C8" w:rsidRDefault="001832C8">
      <w:pPr>
        <w:pStyle w:val="ConsPlusNormal"/>
        <w:ind w:firstLine="540"/>
        <w:jc w:val="both"/>
      </w:pPr>
      <w:proofErr w:type="gramStart"/>
      <w:r>
        <w:t xml:space="preserve">С 1 января 2020 года органы местного самоуправления муниципальных образований автономного округа осуществляют мероприятия по отлову животных без владельцев, по возврату отловленных животных без владельцев в прежние места обитания после проведения вакцинации, стерилизации и мечения неснимаемыми метками при условии, что такие животные не проявляют немотивированную агрессивность в отношении человека и других животных, с соблюдением требований, установленных в Федеральном </w:t>
      </w:r>
      <w:hyperlink r:id="rId34">
        <w:r>
          <w:rPr>
            <w:color w:val="0000FF"/>
          </w:rPr>
          <w:t>законе</w:t>
        </w:r>
      </w:hyperlink>
      <w:r>
        <w:t xml:space="preserve"> N</w:t>
      </w:r>
      <w:proofErr w:type="gramEnd"/>
      <w:r>
        <w:t xml:space="preserve"> 498-ФЗ.</w:t>
      </w:r>
    </w:p>
    <w:p w:rsidR="001832C8" w:rsidRDefault="001832C8">
      <w:pPr>
        <w:pStyle w:val="ConsPlusNormal"/>
        <w:spacing w:before="220"/>
        <w:ind w:firstLine="540"/>
        <w:jc w:val="both"/>
      </w:pPr>
      <w:r>
        <w:t>На 1 августа 2021 года деятельность в области обращения с животными без владельцев осуществляют 47 субъектов, а именно: 35 зоозащитных СОНКО, 8 индивидуальных предпринимателей (далее - ИП), 3 общества с ограниченной ответственностью (далее - ООО) и 1 муниципальное предприятие (далее - МУП); по муниципальным контрактам услуги по отлову и содержанию животных без владельцев оказывают 12 организаций (8 ИП, 1 МУП, 3 зоозащитных СОНКО).</w:t>
      </w:r>
    </w:p>
    <w:p w:rsidR="001832C8" w:rsidRDefault="001832C8">
      <w:pPr>
        <w:pStyle w:val="ConsPlusNormal"/>
        <w:spacing w:before="220"/>
        <w:ind w:firstLine="540"/>
        <w:jc w:val="both"/>
      </w:pPr>
      <w:r>
        <w:t>По состоянию на 1 августа 2021 года в автономном округе животные без владельцев размещаются в 9 приютах на 2522 места в 7 муниципальных образованиях (таблица 1):</w:t>
      </w:r>
    </w:p>
    <w:p w:rsidR="001832C8" w:rsidRDefault="001832C8">
      <w:pPr>
        <w:pStyle w:val="ConsPlusNormal"/>
        <w:jc w:val="both"/>
      </w:pPr>
    </w:p>
    <w:p w:rsidR="001832C8" w:rsidRDefault="001832C8">
      <w:pPr>
        <w:pStyle w:val="ConsPlusNormal"/>
        <w:jc w:val="right"/>
      </w:pPr>
      <w:r>
        <w:t>Таблица 1</w:t>
      </w:r>
    </w:p>
    <w:p w:rsidR="001832C8" w:rsidRDefault="001832C8">
      <w:pPr>
        <w:pStyle w:val="ConsPlusNormal"/>
        <w:jc w:val="both"/>
      </w:pPr>
    </w:p>
    <w:p w:rsidR="001832C8" w:rsidRDefault="001832C8">
      <w:pPr>
        <w:pStyle w:val="ConsPlusNormal"/>
        <w:jc w:val="center"/>
      </w:pPr>
      <w:r>
        <w:t>Муниципальные образования, в которых созданы приюты</w:t>
      </w:r>
    </w:p>
    <w:p w:rsidR="001832C8" w:rsidRDefault="001832C8">
      <w:pPr>
        <w:pStyle w:val="ConsPlusNormal"/>
        <w:jc w:val="center"/>
      </w:pPr>
      <w:r>
        <w:t>для животных</w:t>
      </w:r>
    </w:p>
    <w:p w:rsidR="001832C8" w:rsidRDefault="001832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01"/>
        <w:gridCol w:w="2211"/>
        <w:gridCol w:w="1134"/>
        <w:gridCol w:w="2041"/>
        <w:gridCol w:w="1361"/>
      </w:tblGrid>
      <w:tr w:rsidR="001832C8">
        <w:tc>
          <w:tcPr>
            <w:tcW w:w="624" w:type="dxa"/>
          </w:tcPr>
          <w:p w:rsidR="001832C8" w:rsidRDefault="001832C8">
            <w:pPr>
              <w:pStyle w:val="ConsPlusNormal"/>
              <w:jc w:val="center"/>
            </w:pPr>
            <w:r>
              <w:t xml:space="preserve">N </w:t>
            </w:r>
            <w:proofErr w:type="gramStart"/>
            <w:r>
              <w:t>п</w:t>
            </w:r>
            <w:proofErr w:type="gramEnd"/>
            <w:r>
              <w:t>/п</w:t>
            </w:r>
          </w:p>
        </w:tc>
        <w:tc>
          <w:tcPr>
            <w:tcW w:w="1701" w:type="dxa"/>
          </w:tcPr>
          <w:p w:rsidR="001832C8" w:rsidRDefault="001832C8">
            <w:pPr>
              <w:pStyle w:val="ConsPlusNormal"/>
              <w:jc w:val="center"/>
            </w:pPr>
            <w:r>
              <w:t>Наименование муниципального образования автономного округа</w:t>
            </w:r>
          </w:p>
        </w:tc>
        <w:tc>
          <w:tcPr>
            <w:tcW w:w="2211" w:type="dxa"/>
          </w:tcPr>
          <w:p w:rsidR="001832C8" w:rsidRDefault="001832C8">
            <w:pPr>
              <w:pStyle w:val="ConsPlusNormal"/>
              <w:jc w:val="center"/>
            </w:pPr>
            <w:r>
              <w:t>Наименование субъекта, осуществляющего деятельность в области обращения с животными без владельцев</w:t>
            </w:r>
          </w:p>
        </w:tc>
        <w:tc>
          <w:tcPr>
            <w:tcW w:w="1134" w:type="dxa"/>
          </w:tcPr>
          <w:p w:rsidR="001832C8" w:rsidRDefault="001832C8">
            <w:pPr>
              <w:pStyle w:val="ConsPlusNormal"/>
              <w:jc w:val="center"/>
            </w:pPr>
            <w:r>
              <w:t>Форма собственности</w:t>
            </w:r>
          </w:p>
        </w:tc>
        <w:tc>
          <w:tcPr>
            <w:tcW w:w="2041" w:type="dxa"/>
          </w:tcPr>
          <w:p w:rsidR="001832C8" w:rsidRDefault="001832C8">
            <w:pPr>
              <w:pStyle w:val="ConsPlusNormal"/>
              <w:jc w:val="center"/>
            </w:pPr>
            <w:r>
              <w:t>Охватываемая территория</w:t>
            </w:r>
          </w:p>
        </w:tc>
        <w:tc>
          <w:tcPr>
            <w:tcW w:w="1361" w:type="dxa"/>
          </w:tcPr>
          <w:p w:rsidR="001832C8" w:rsidRDefault="001832C8">
            <w:pPr>
              <w:pStyle w:val="ConsPlusNormal"/>
              <w:jc w:val="center"/>
            </w:pPr>
            <w:r>
              <w:t>Количество мест/фактически содержится в приютах</w:t>
            </w:r>
          </w:p>
        </w:tc>
      </w:tr>
      <w:tr w:rsidR="001832C8">
        <w:tc>
          <w:tcPr>
            <w:tcW w:w="624" w:type="dxa"/>
          </w:tcPr>
          <w:p w:rsidR="001832C8" w:rsidRDefault="001832C8">
            <w:pPr>
              <w:pStyle w:val="ConsPlusNormal"/>
              <w:jc w:val="center"/>
            </w:pPr>
            <w:r>
              <w:t>1.</w:t>
            </w:r>
          </w:p>
        </w:tc>
        <w:tc>
          <w:tcPr>
            <w:tcW w:w="1701" w:type="dxa"/>
          </w:tcPr>
          <w:p w:rsidR="001832C8" w:rsidRDefault="001832C8">
            <w:pPr>
              <w:pStyle w:val="ConsPlusNormal"/>
              <w:jc w:val="center"/>
            </w:pPr>
            <w:r>
              <w:t>2.</w:t>
            </w:r>
          </w:p>
        </w:tc>
        <w:tc>
          <w:tcPr>
            <w:tcW w:w="2211" w:type="dxa"/>
          </w:tcPr>
          <w:p w:rsidR="001832C8" w:rsidRDefault="001832C8">
            <w:pPr>
              <w:pStyle w:val="ConsPlusNormal"/>
              <w:jc w:val="center"/>
            </w:pPr>
            <w:r>
              <w:t>3.</w:t>
            </w:r>
          </w:p>
        </w:tc>
        <w:tc>
          <w:tcPr>
            <w:tcW w:w="1134" w:type="dxa"/>
          </w:tcPr>
          <w:p w:rsidR="001832C8" w:rsidRDefault="001832C8">
            <w:pPr>
              <w:pStyle w:val="ConsPlusNormal"/>
              <w:jc w:val="center"/>
            </w:pPr>
            <w:r>
              <w:t>4.</w:t>
            </w:r>
          </w:p>
        </w:tc>
        <w:tc>
          <w:tcPr>
            <w:tcW w:w="2041" w:type="dxa"/>
          </w:tcPr>
          <w:p w:rsidR="001832C8" w:rsidRDefault="001832C8">
            <w:pPr>
              <w:pStyle w:val="ConsPlusNormal"/>
              <w:jc w:val="center"/>
            </w:pPr>
            <w:r>
              <w:t>5.</w:t>
            </w:r>
          </w:p>
        </w:tc>
        <w:tc>
          <w:tcPr>
            <w:tcW w:w="1361" w:type="dxa"/>
          </w:tcPr>
          <w:p w:rsidR="001832C8" w:rsidRDefault="001832C8">
            <w:pPr>
              <w:pStyle w:val="ConsPlusNormal"/>
              <w:jc w:val="center"/>
            </w:pPr>
            <w:r>
              <w:t>6.</w:t>
            </w:r>
          </w:p>
        </w:tc>
      </w:tr>
      <w:tr w:rsidR="001832C8">
        <w:tc>
          <w:tcPr>
            <w:tcW w:w="624" w:type="dxa"/>
          </w:tcPr>
          <w:p w:rsidR="001832C8" w:rsidRDefault="001832C8">
            <w:pPr>
              <w:pStyle w:val="ConsPlusNormal"/>
              <w:jc w:val="both"/>
            </w:pPr>
            <w:r>
              <w:lastRenderedPageBreak/>
              <w:t>1.</w:t>
            </w:r>
          </w:p>
        </w:tc>
        <w:tc>
          <w:tcPr>
            <w:tcW w:w="1701" w:type="dxa"/>
          </w:tcPr>
          <w:p w:rsidR="001832C8" w:rsidRDefault="001832C8">
            <w:pPr>
              <w:pStyle w:val="ConsPlusNormal"/>
            </w:pPr>
            <w:r>
              <w:t>Белоярский муниципальный район</w:t>
            </w:r>
          </w:p>
        </w:tc>
        <w:tc>
          <w:tcPr>
            <w:tcW w:w="2211" w:type="dxa"/>
          </w:tcPr>
          <w:p w:rsidR="001832C8" w:rsidRDefault="001832C8">
            <w:pPr>
              <w:pStyle w:val="ConsPlusNormal"/>
            </w:pPr>
            <w:r>
              <w:t xml:space="preserve">Местная общественная организация города </w:t>
            </w:r>
            <w:proofErr w:type="gramStart"/>
            <w:r>
              <w:t>Белоярский</w:t>
            </w:r>
            <w:proofErr w:type="gramEnd"/>
            <w:r>
              <w:t xml:space="preserve"> "Добродея"</w:t>
            </w:r>
          </w:p>
        </w:tc>
        <w:tc>
          <w:tcPr>
            <w:tcW w:w="1134" w:type="dxa"/>
          </w:tcPr>
          <w:p w:rsidR="001832C8" w:rsidRDefault="001832C8">
            <w:pPr>
              <w:pStyle w:val="ConsPlusNormal"/>
            </w:pPr>
            <w:r>
              <w:t>муниципальная</w:t>
            </w:r>
          </w:p>
        </w:tc>
        <w:tc>
          <w:tcPr>
            <w:tcW w:w="2041" w:type="dxa"/>
          </w:tcPr>
          <w:p w:rsidR="001832C8" w:rsidRDefault="001832C8">
            <w:pPr>
              <w:pStyle w:val="ConsPlusNormal"/>
            </w:pPr>
            <w:r>
              <w:t>Белоярский муниципальный район</w:t>
            </w:r>
          </w:p>
        </w:tc>
        <w:tc>
          <w:tcPr>
            <w:tcW w:w="1361" w:type="dxa"/>
          </w:tcPr>
          <w:p w:rsidR="001832C8" w:rsidRDefault="001832C8">
            <w:pPr>
              <w:pStyle w:val="ConsPlusNormal"/>
            </w:pPr>
            <w:r>
              <w:t>262/194</w:t>
            </w:r>
          </w:p>
        </w:tc>
      </w:tr>
      <w:tr w:rsidR="001832C8">
        <w:tc>
          <w:tcPr>
            <w:tcW w:w="624" w:type="dxa"/>
            <w:vMerge w:val="restart"/>
          </w:tcPr>
          <w:p w:rsidR="001832C8" w:rsidRDefault="001832C8">
            <w:pPr>
              <w:pStyle w:val="ConsPlusNormal"/>
              <w:jc w:val="both"/>
            </w:pPr>
            <w:r>
              <w:t>2.</w:t>
            </w:r>
          </w:p>
        </w:tc>
        <w:tc>
          <w:tcPr>
            <w:tcW w:w="1701" w:type="dxa"/>
            <w:vMerge w:val="restart"/>
          </w:tcPr>
          <w:p w:rsidR="001832C8" w:rsidRDefault="001832C8">
            <w:pPr>
              <w:pStyle w:val="ConsPlusNormal"/>
            </w:pPr>
            <w:r>
              <w:t>Сургутский муниципальный район</w:t>
            </w:r>
          </w:p>
          <w:p w:rsidR="001832C8" w:rsidRDefault="001832C8">
            <w:pPr>
              <w:pStyle w:val="ConsPlusNormal"/>
            </w:pPr>
            <w:r>
              <w:t>(два приюта)</w:t>
            </w:r>
          </w:p>
        </w:tc>
        <w:tc>
          <w:tcPr>
            <w:tcW w:w="2211" w:type="dxa"/>
            <w:tcBorders>
              <w:bottom w:val="nil"/>
            </w:tcBorders>
          </w:tcPr>
          <w:p w:rsidR="001832C8" w:rsidRDefault="001832C8">
            <w:pPr>
              <w:pStyle w:val="ConsPlusNormal"/>
            </w:pPr>
            <w:r>
              <w:t>1. ИП Давлетов К.А. (п. Белый Яр)</w:t>
            </w:r>
          </w:p>
        </w:tc>
        <w:tc>
          <w:tcPr>
            <w:tcW w:w="1134" w:type="dxa"/>
            <w:tcBorders>
              <w:bottom w:val="nil"/>
            </w:tcBorders>
          </w:tcPr>
          <w:p w:rsidR="001832C8" w:rsidRDefault="001832C8">
            <w:pPr>
              <w:pStyle w:val="ConsPlusNormal"/>
            </w:pPr>
            <w:r>
              <w:t>частная</w:t>
            </w:r>
          </w:p>
        </w:tc>
        <w:tc>
          <w:tcPr>
            <w:tcW w:w="2041" w:type="dxa"/>
            <w:vMerge w:val="restart"/>
          </w:tcPr>
          <w:p w:rsidR="001832C8" w:rsidRDefault="001832C8">
            <w:pPr>
              <w:pStyle w:val="ConsPlusNormal"/>
            </w:pPr>
            <w:r>
              <w:t>Городской округ Сургут, Сургутский муниципальный район,</w:t>
            </w:r>
          </w:p>
          <w:p w:rsidR="001832C8" w:rsidRDefault="001832C8">
            <w:pPr>
              <w:pStyle w:val="ConsPlusNormal"/>
            </w:pPr>
            <w:r>
              <w:t>городское поселение Лянтор, городской округ Пыть-Ях, Нефтеюганский муниципальный район</w:t>
            </w:r>
          </w:p>
        </w:tc>
        <w:tc>
          <w:tcPr>
            <w:tcW w:w="1361" w:type="dxa"/>
            <w:tcBorders>
              <w:bottom w:val="nil"/>
            </w:tcBorders>
          </w:tcPr>
          <w:p w:rsidR="001832C8" w:rsidRDefault="001832C8">
            <w:pPr>
              <w:pStyle w:val="ConsPlusNormal"/>
            </w:pPr>
            <w:r>
              <w:t>1000/849</w:t>
            </w:r>
          </w:p>
        </w:tc>
      </w:tr>
      <w:tr w:rsidR="001832C8">
        <w:tc>
          <w:tcPr>
            <w:tcW w:w="624" w:type="dxa"/>
            <w:vMerge/>
          </w:tcPr>
          <w:p w:rsidR="001832C8" w:rsidRDefault="001832C8">
            <w:pPr>
              <w:pStyle w:val="ConsPlusNormal"/>
            </w:pPr>
          </w:p>
        </w:tc>
        <w:tc>
          <w:tcPr>
            <w:tcW w:w="1701" w:type="dxa"/>
            <w:vMerge/>
          </w:tcPr>
          <w:p w:rsidR="001832C8" w:rsidRDefault="001832C8">
            <w:pPr>
              <w:pStyle w:val="ConsPlusNormal"/>
            </w:pPr>
          </w:p>
        </w:tc>
        <w:tc>
          <w:tcPr>
            <w:tcW w:w="2211" w:type="dxa"/>
            <w:tcBorders>
              <w:top w:val="nil"/>
            </w:tcBorders>
          </w:tcPr>
          <w:p w:rsidR="001832C8" w:rsidRDefault="001832C8">
            <w:pPr>
              <w:pStyle w:val="ConsPlusNormal"/>
            </w:pPr>
            <w:r>
              <w:t>2. ИП Салимгереев А.Ш. (городское поселение Лянтор)</w:t>
            </w:r>
          </w:p>
        </w:tc>
        <w:tc>
          <w:tcPr>
            <w:tcW w:w="1134" w:type="dxa"/>
            <w:tcBorders>
              <w:top w:val="nil"/>
            </w:tcBorders>
          </w:tcPr>
          <w:p w:rsidR="001832C8" w:rsidRDefault="001832C8">
            <w:pPr>
              <w:pStyle w:val="ConsPlusNormal"/>
            </w:pPr>
            <w:r>
              <w:t>частная</w:t>
            </w:r>
          </w:p>
        </w:tc>
        <w:tc>
          <w:tcPr>
            <w:tcW w:w="2041" w:type="dxa"/>
            <w:vMerge/>
          </w:tcPr>
          <w:p w:rsidR="001832C8" w:rsidRDefault="001832C8">
            <w:pPr>
              <w:pStyle w:val="ConsPlusNormal"/>
            </w:pPr>
          </w:p>
        </w:tc>
        <w:tc>
          <w:tcPr>
            <w:tcW w:w="1361" w:type="dxa"/>
            <w:tcBorders>
              <w:top w:val="nil"/>
            </w:tcBorders>
          </w:tcPr>
          <w:p w:rsidR="001832C8" w:rsidRDefault="001832C8">
            <w:pPr>
              <w:pStyle w:val="ConsPlusNormal"/>
            </w:pPr>
            <w:r>
              <w:t>250/183</w:t>
            </w:r>
          </w:p>
        </w:tc>
      </w:tr>
      <w:tr w:rsidR="001832C8">
        <w:tc>
          <w:tcPr>
            <w:tcW w:w="624" w:type="dxa"/>
            <w:vMerge w:val="restart"/>
          </w:tcPr>
          <w:p w:rsidR="001832C8" w:rsidRDefault="001832C8">
            <w:pPr>
              <w:pStyle w:val="ConsPlusNormal"/>
              <w:jc w:val="both"/>
            </w:pPr>
            <w:r>
              <w:t>3.</w:t>
            </w:r>
          </w:p>
        </w:tc>
        <w:tc>
          <w:tcPr>
            <w:tcW w:w="1701" w:type="dxa"/>
            <w:vMerge w:val="restart"/>
          </w:tcPr>
          <w:p w:rsidR="001832C8" w:rsidRDefault="001832C8">
            <w:pPr>
              <w:pStyle w:val="ConsPlusNormal"/>
            </w:pPr>
            <w:r>
              <w:t>Городской округ Сургут</w:t>
            </w:r>
          </w:p>
          <w:p w:rsidR="001832C8" w:rsidRDefault="001832C8">
            <w:pPr>
              <w:pStyle w:val="ConsPlusNormal"/>
            </w:pPr>
            <w:r>
              <w:t>(два приюта)</w:t>
            </w:r>
          </w:p>
        </w:tc>
        <w:tc>
          <w:tcPr>
            <w:tcW w:w="2211" w:type="dxa"/>
            <w:tcBorders>
              <w:bottom w:val="nil"/>
            </w:tcBorders>
          </w:tcPr>
          <w:p w:rsidR="001832C8" w:rsidRDefault="001832C8">
            <w:pPr>
              <w:pStyle w:val="ConsPlusNormal"/>
            </w:pPr>
            <w:r>
              <w:t>1. Региональное общественное движение помощи бездомным животным "Дай лапу"</w:t>
            </w:r>
          </w:p>
        </w:tc>
        <w:tc>
          <w:tcPr>
            <w:tcW w:w="1134" w:type="dxa"/>
            <w:tcBorders>
              <w:bottom w:val="nil"/>
            </w:tcBorders>
          </w:tcPr>
          <w:p w:rsidR="001832C8" w:rsidRDefault="001832C8">
            <w:pPr>
              <w:pStyle w:val="ConsPlusNormal"/>
            </w:pPr>
            <w:r>
              <w:t>частная</w:t>
            </w:r>
          </w:p>
        </w:tc>
        <w:tc>
          <w:tcPr>
            <w:tcW w:w="2041" w:type="dxa"/>
            <w:vMerge w:val="restart"/>
          </w:tcPr>
          <w:p w:rsidR="001832C8" w:rsidRDefault="001832C8">
            <w:pPr>
              <w:pStyle w:val="ConsPlusNormal"/>
            </w:pPr>
            <w:r>
              <w:t>Городской округ Сургут</w:t>
            </w:r>
          </w:p>
        </w:tc>
        <w:tc>
          <w:tcPr>
            <w:tcW w:w="1361" w:type="dxa"/>
            <w:vMerge w:val="restart"/>
          </w:tcPr>
          <w:p w:rsidR="001832C8" w:rsidRDefault="001832C8">
            <w:pPr>
              <w:pStyle w:val="ConsPlusNormal"/>
            </w:pPr>
            <w:r>
              <w:t>90/70</w:t>
            </w:r>
          </w:p>
          <w:p w:rsidR="001832C8" w:rsidRDefault="001832C8">
            <w:pPr>
              <w:pStyle w:val="ConsPlusNormal"/>
            </w:pPr>
          </w:p>
          <w:p w:rsidR="001832C8" w:rsidRDefault="001832C8">
            <w:pPr>
              <w:pStyle w:val="ConsPlusNormal"/>
            </w:pPr>
            <w:r>
              <w:t>130/146</w:t>
            </w:r>
          </w:p>
        </w:tc>
      </w:tr>
      <w:tr w:rsidR="001832C8">
        <w:tc>
          <w:tcPr>
            <w:tcW w:w="624" w:type="dxa"/>
            <w:vMerge/>
          </w:tcPr>
          <w:p w:rsidR="001832C8" w:rsidRDefault="001832C8">
            <w:pPr>
              <w:pStyle w:val="ConsPlusNormal"/>
            </w:pPr>
          </w:p>
        </w:tc>
        <w:tc>
          <w:tcPr>
            <w:tcW w:w="1701" w:type="dxa"/>
            <w:vMerge/>
          </w:tcPr>
          <w:p w:rsidR="001832C8" w:rsidRDefault="001832C8">
            <w:pPr>
              <w:pStyle w:val="ConsPlusNormal"/>
            </w:pPr>
          </w:p>
        </w:tc>
        <w:tc>
          <w:tcPr>
            <w:tcW w:w="2211" w:type="dxa"/>
            <w:tcBorders>
              <w:top w:val="nil"/>
            </w:tcBorders>
          </w:tcPr>
          <w:p w:rsidR="001832C8" w:rsidRDefault="001832C8">
            <w:pPr>
              <w:pStyle w:val="ConsPlusNormal"/>
            </w:pPr>
            <w:r>
              <w:t>2. Региональная общественная организация защиты животных Ханты-Мансийского автономного округа - Югры "Берегиня"</w:t>
            </w:r>
          </w:p>
        </w:tc>
        <w:tc>
          <w:tcPr>
            <w:tcW w:w="1134" w:type="dxa"/>
            <w:tcBorders>
              <w:top w:val="nil"/>
            </w:tcBorders>
          </w:tcPr>
          <w:p w:rsidR="001832C8" w:rsidRDefault="001832C8">
            <w:pPr>
              <w:pStyle w:val="ConsPlusNormal"/>
            </w:pPr>
            <w:r>
              <w:t>частная</w:t>
            </w:r>
          </w:p>
        </w:tc>
        <w:tc>
          <w:tcPr>
            <w:tcW w:w="2041" w:type="dxa"/>
            <w:vMerge/>
          </w:tcPr>
          <w:p w:rsidR="001832C8" w:rsidRDefault="001832C8">
            <w:pPr>
              <w:pStyle w:val="ConsPlusNormal"/>
            </w:pPr>
          </w:p>
        </w:tc>
        <w:tc>
          <w:tcPr>
            <w:tcW w:w="1361" w:type="dxa"/>
            <w:vMerge/>
          </w:tcPr>
          <w:p w:rsidR="001832C8" w:rsidRDefault="001832C8">
            <w:pPr>
              <w:pStyle w:val="ConsPlusNormal"/>
            </w:pPr>
          </w:p>
        </w:tc>
      </w:tr>
      <w:tr w:rsidR="001832C8">
        <w:tc>
          <w:tcPr>
            <w:tcW w:w="624" w:type="dxa"/>
          </w:tcPr>
          <w:p w:rsidR="001832C8" w:rsidRDefault="001832C8">
            <w:pPr>
              <w:pStyle w:val="ConsPlusNormal"/>
              <w:jc w:val="both"/>
            </w:pPr>
            <w:r>
              <w:t>4.</w:t>
            </w:r>
          </w:p>
        </w:tc>
        <w:tc>
          <w:tcPr>
            <w:tcW w:w="1701" w:type="dxa"/>
          </w:tcPr>
          <w:p w:rsidR="001832C8" w:rsidRDefault="001832C8">
            <w:pPr>
              <w:pStyle w:val="ConsPlusNormal"/>
            </w:pPr>
            <w:r>
              <w:t>Городской округ Когалым</w:t>
            </w:r>
          </w:p>
        </w:tc>
        <w:tc>
          <w:tcPr>
            <w:tcW w:w="2211" w:type="dxa"/>
          </w:tcPr>
          <w:p w:rsidR="001832C8" w:rsidRDefault="001832C8">
            <w:pPr>
              <w:pStyle w:val="ConsPlusNormal"/>
            </w:pPr>
            <w:r>
              <w:t>ИП Абабий О.Н.</w:t>
            </w:r>
          </w:p>
        </w:tc>
        <w:tc>
          <w:tcPr>
            <w:tcW w:w="1134" w:type="dxa"/>
          </w:tcPr>
          <w:p w:rsidR="001832C8" w:rsidRDefault="001832C8">
            <w:pPr>
              <w:pStyle w:val="ConsPlusNormal"/>
            </w:pPr>
            <w:r>
              <w:t>частная</w:t>
            </w:r>
          </w:p>
        </w:tc>
        <w:tc>
          <w:tcPr>
            <w:tcW w:w="2041" w:type="dxa"/>
          </w:tcPr>
          <w:p w:rsidR="001832C8" w:rsidRDefault="001832C8">
            <w:pPr>
              <w:pStyle w:val="ConsPlusNormal"/>
            </w:pPr>
            <w:r>
              <w:t>Городской округ Когалым</w:t>
            </w:r>
          </w:p>
        </w:tc>
        <w:tc>
          <w:tcPr>
            <w:tcW w:w="1361" w:type="dxa"/>
          </w:tcPr>
          <w:p w:rsidR="001832C8" w:rsidRDefault="001832C8">
            <w:pPr>
              <w:pStyle w:val="ConsPlusNormal"/>
            </w:pPr>
            <w:r>
              <w:t>90/10</w:t>
            </w:r>
          </w:p>
        </w:tc>
      </w:tr>
      <w:tr w:rsidR="001832C8">
        <w:tc>
          <w:tcPr>
            <w:tcW w:w="624" w:type="dxa"/>
          </w:tcPr>
          <w:p w:rsidR="001832C8" w:rsidRDefault="001832C8">
            <w:pPr>
              <w:pStyle w:val="ConsPlusNormal"/>
              <w:jc w:val="both"/>
            </w:pPr>
            <w:r>
              <w:t>5.</w:t>
            </w:r>
          </w:p>
        </w:tc>
        <w:tc>
          <w:tcPr>
            <w:tcW w:w="1701" w:type="dxa"/>
          </w:tcPr>
          <w:p w:rsidR="001832C8" w:rsidRDefault="001832C8">
            <w:pPr>
              <w:pStyle w:val="ConsPlusNormal"/>
            </w:pPr>
            <w:r>
              <w:t>Городской округ Нижневартовск</w:t>
            </w:r>
          </w:p>
        </w:tc>
        <w:tc>
          <w:tcPr>
            <w:tcW w:w="2211" w:type="dxa"/>
          </w:tcPr>
          <w:p w:rsidR="001832C8" w:rsidRDefault="001832C8">
            <w:pPr>
              <w:pStyle w:val="ConsPlusNormal"/>
            </w:pPr>
            <w:r>
              <w:t>ИП Матвеев А.Н.</w:t>
            </w:r>
          </w:p>
        </w:tc>
        <w:tc>
          <w:tcPr>
            <w:tcW w:w="1134" w:type="dxa"/>
          </w:tcPr>
          <w:p w:rsidR="001832C8" w:rsidRDefault="001832C8">
            <w:pPr>
              <w:pStyle w:val="ConsPlusNormal"/>
            </w:pPr>
            <w:r>
              <w:t>частная</w:t>
            </w:r>
          </w:p>
        </w:tc>
        <w:tc>
          <w:tcPr>
            <w:tcW w:w="2041" w:type="dxa"/>
          </w:tcPr>
          <w:p w:rsidR="001832C8" w:rsidRDefault="001832C8">
            <w:pPr>
              <w:pStyle w:val="ConsPlusNormal"/>
            </w:pPr>
            <w:r>
              <w:t>Нижневартовский муниципальный район</w:t>
            </w:r>
          </w:p>
        </w:tc>
        <w:tc>
          <w:tcPr>
            <w:tcW w:w="1361" w:type="dxa"/>
          </w:tcPr>
          <w:p w:rsidR="001832C8" w:rsidRDefault="001832C8">
            <w:pPr>
              <w:pStyle w:val="ConsPlusNormal"/>
            </w:pPr>
            <w:r>
              <w:t>550/382</w:t>
            </w:r>
          </w:p>
        </w:tc>
      </w:tr>
      <w:tr w:rsidR="001832C8">
        <w:tc>
          <w:tcPr>
            <w:tcW w:w="624" w:type="dxa"/>
          </w:tcPr>
          <w:p w:rsidR="001832C8" w:rsidRDefault="001832C8">
            <w:pPr>
              <w:pStyle w:val="ConsPlusNormal"/>
              <w:jc w:val="both"/>
            </w:pPr>
            <w:r>
              <w:t>6.</w:t>
            </w:r>
          </w:p>
        </w:tc>
        <w:tc>
          <w:tcPr>
            <w:tcW w:w="1701" w:type="dxa"/>
          </w:tcPr>
          <w:p w:rsidR="001832C8" w:rsidRDefault="001832C8">
            <w:pPr>
              <w:pStyle w:val="ConsPlusNormal"/>
            </w:pPr>
            <w:r>
              <w:t>Городской округ Пыть-Ях</w:t>
            </w:r>
          </w:p>
        </w:tc>
        <w:tc>
          <w:tcPr>
            <w:tcW w:w="2211" w:type="dxa"/>
          </w:tcPr>
          <w:p w:rsidR="001832C8" w:rsidRDefault="001832C8">
            <w:pPr>
              <w:pStyle w:val="ConsPlusNormal"/>
            </w:pPr>
            <w:r>
              <w:t>Автономное некоммерческая организация "Шанс"</w:t>
            </w:r>
          </w:p>
        </w:tc>
        <w:tc>
          <w:tcPr>
            <w:tcW w:w="1134" w:type="dxa"/>
          </w:tcPr>
          <w:p w:rsidR="001832C8" w:rsidRDefault="001832C8">
            <w:pPr>
              <w:pStyle w:val="ConsPlusNormal"/>
            </w:pPr>
            <w:r>
              <w:t>частная</w:t>
            </w:r>
          </w:p>
        </w:tc>
        <w:tc>
          <w:tcPr>
            <w:tcW w:w="2041" w:type="dxa"/>
          </w:tcPr>
          <w:p w:rsidR="001832C8" w:rsidRDefault="001832C8">
            <w:pPr>
              <w:pStyle w:val="ConsPlusNormal"/>
            </w:pPr>
            <w:r>
              <w:t>Городской округ Пыть-Ях</w:t>
            </w:r>
          </w:p>
        </w:tc>
        <w:tc>
          <w:tcPr>
            <w:tcW w:w="1361" w:type="dxa"/>
          </w:tcPr>
          <w:p w:rsidR="001832C8" w:rsidRDefault="001832C8">
            <w:pPr>
              <w:pStyle w:val="ConsPlusNormal"/>
            </w:pPr>
            <w:r>
              <w:t>50/3</w:t>
            </w:r>
          </w:p>
        </w:tc>
      </w:tr>
      <w:tr w:rsidR="001832C8">
        <w:tc>
          <w:tcPr>
            <w:tcW w:w="624" w:type="dxa"/>
          </w:tcPr>
          <w:p w:rsidR="001832C8" w:rsidRDefault="001832C8">
            <w:pPr>
              <w:pStyle w:val="ConsPlusNormal"/>
              <w:jc w:val="both"/>
            </w:pPr>
            <w:r>
              <w:t>7.</w:t>
            </w:r>
          </w:p>
        </w:tc>
        <w:tc>
          <w:tcPr>
            <w:tcW w:w="1701" w:type="dxa"/>
          </w:tcPr>
          <w:p w:rsidR="001832C8" w:rsidRDefault="001832C8">
            <w:pPr>
              <w:pStyle w:val="ConsPlusNormal"/>
            </w:pPr>
            <w:r>
              <w:t>Городской округ Покачи</w:t>
            </w:r>
          </w:p>
        </w:tc>
        <w:tc>
          <w:tcPr>
            <w:tcW w:w="2211" w:type="dxa"/>
          </w:tcPr>
          <w:p w:rsidR="001832C8" w:rsidRDefault="001832C8">
            <w:pPr>
              <w:pStyle w:val="ConsPlusNormal"/>
            </w:pPr>
            <w:r>
              <w:t>Автономная некоммерческая организация Центр взаимопомощи животным "Дай шанс"</w:t>
            </w:r>
          </w:p>
        </w:tc>
        <w:tc>
          <w:tcPr>
            <w:tcW w:w="1134" w:type="dxa"/>
          </w:tcPr>
          <w:p w:rsidR="001832C8" w:rsidRDefault="001832C8">
            <w:pPr>
              <w:pStyle w:val="ConsPlusNormal"/>
            </w:pPr>
            <w:r>
              <w:t>частная</w:t>
            </w:r>
          </w:p>
        </w:tc>
        <w:tc>
          <w:tcPr>
            <w:tcW w:w="2041" w:type="dxa"/>
          </w:tcPr>
          <w:p w:rsidR="001832C8" w:rsidRDefault="001832C8">
            <w:pPr>
              <w:pStyle w:val="ConsPlusNormal"/>
            </w:pPr>
            <w:r>
              <w:t>Городской округ Покачи</w:t>
            </w:r>
          </w:p>
        </w:tc>
        <w:tc>
          <w:tcPr>
            <w:tcW w:w="1361" w:type="dxa"/>
          </w:tcPr>
          <w:p w:rsidR="001832C8" w:rsidRDefault="001832C8">
            <w:pPr>
              <w:pStyle w:val="ConsPlusNormal"/>
            </w:pPr>
            <w:r>
              <w:t>100/30</w:t>
            </w:r>
          </w:p>
        </w:tc>
      </w:tr>
    </w:tbl>
    <w:p w:rsidR="001832C8" w:rsidRDefault="001832C8">
      <w:pPr>
        <w:pStyle w:val="ConsPlusNormal"/>
        <w:jc w:val="both"/>
      </w:pPr>
    </w:p>
    <w:p w:rsidR="001832C8" w:rsidRDefault="001832C8">
      <w:pPr>
        <w:pStyle w:val="ConsPlusNormal"/>
        <w:ind w:firstLine="540"/>
        <w:jc w:val="both"/>
      </w:pPr>
      <w:r>
        <w:t xml:space="preserve">В настоящее время в 15 муниципальных образованиях автономного округа приютов для животных нет, а именно: в муниципальных районах Нефтеюганский, Октябрьский, Ханты-Мансийский, Нижневартовский, Березовский, Кондинский, Советский, городских округах Лангепас, Радужный, Югорск, Ханты-Мансийск, Мегион, Нефтеюганск, Урай, Нягань. В автономном </w:t>
      </w:r>
      <w:r>
        <w:lastRenderedPageBreak/>
        <w:t>округе ветеринарные услуги оказывают 75 ветеринарных клиник, из них государственных - 24, частных - 51.</w:t>
      </w:r>
    </w:p>
    <w:p w:rsidR="001832C8" w:rsidRDefault="001832C8">
      <w:pPr>
        <w:pStyle w:val="ConsPlusNormal"/>
        <w:spacing w:before="220"/>
        <w:ind w:firstLine="540"/>
        <w:jc w:val="both"/>
      </w:pPr>
      <w:r>
        <w:t xml:space="preserve">Для обеспечения санитарно-эпидемиологического и эпизоотического благополучия автономного округа осуществляется взаимодействие государственной ветеринарной службы и частных ветеринарных клиник </w:t>
      </w:r>
      <w:proofErr w:type="gramStart"/>
      <w:r>
        <w:t>в соответствии с соглашениями о передаче данных по вакцинации домашних животных против бешенства</w:t>
      </w:r>
      <w:proofErr w:type="gramEnd"/>
      <w:r>
        <w:t>.</w:t>
      </w:r>
    </w:p>
    <w:p w:rsidR="001832C8" w:rsidRDefault="001832C8">
      <w:pPr>
        <w:pStyle w:val="ConsPlusNormal"/>
        <w:spacing w:before="220"/>
        <w:ind w:firstLine="540"/>
        <w:jc w:val="both"/>
      </w:pPr>
      <w:r>
        <w:t>С апреля 2021 года в целях оперативного решения вопросов в области обращения с домашними животными в АИС "Домашние животные" работают 28 частных ветеринарных клиник (55%).</w:t>
      </w:r>
    </w:p>
    <w:p w:rsidR="001832C8" w:rsidRDefault="001832C8">
      <w:pPr>
        <w:pStyle w:val="ConsPlusNormal"/>
        <w:jc w:val="both"/>
      </w:pPr>
    </w:p>
    <w:p w:rsidR="001832C8" w:rsidRDefault="001832C8">
      <w:pPr>
        <w:pStyle w:val="ConsPlusTitle"/>
        <w:jc w:val="center"/>
        <w:outlineLvl w:val="1"/>
      </w:pPr>
      <w:r>
        <w:t>Раздел IV. РИСКИ, ВОЗНИКАЮЩИЕ ПРИ РЕАЛИЗАЦИИ КОНЦЕПЦИИ,</w:t>
      </w:r>
    </w:p>
    <w:p w:rsidR="001832C8" w:rsidRDefault="001832C8">
      <w:pPr>
        <w:pStyle w:val="ConsPlusTitle"/>
        <w:jc w:val="center"/>
      </w:pPr>
      <w:r>
        <w:t>И ПУТИ ИХ ПРЕОДОЛЕНИЯ</w:t>
      </w:r>
    </w:p>
    <w:p w:rsidR="001832C8" w:rsidRDefault="001832C8">
      <w:pPr>
        <w:pStyle w:val="ConsPlusNormal"/>
        <w:jc w:val="both"/>
      </w:pPr>
    </w:p>
    <w:p w:rsidR="001832C8" w:rsidRDefault="001832C8">
      <w:pPr>
        <w:pStyle w:val="ConsPlusNormal"/>
        <w:ind w:firstLine="540"/>
        <w:jc w:val="both"/>
      </w:pPr>
      <w:r>
        <w:t>Риски:</w:t>
      </w:r>
    </w:p>
    <w:p w:rsidR="001832C8" w:rsidRDefault="001832C8">
      <w:pPr>
        <w:pStyle w:val="ConsPlusNormal"/>
        <w:spacing w:before="220"/>
        <w:ind w:firstLine="540"/>
        <w:jc w:val="both"/>
      </w:pPr>
      <w:r>
        <w:t>1. Недостаточный уровень культуры общества в области обращения с животными.</w:t>
      </w:r>
    </w:p>
    <w:p w:rsidR="001832C8" w:rsidRDefault="001832C8">
      <w:pPr>
        <w:pStyle w:val="ConsPlusNormal"/>
        <w:spacing w:before="220"/>
        <w:ind w:firstLine="540"/>
        <w:jc w:val="both"/>
      </w:pPr>
      <w:r>
        <w:t xml:space="preserve">2. Несвоевременное исполнение органами местного самоуправления муниципальных образований автономного округа переданного полномочия </w:t>
      </w:r>
      <w:proofErr w:type="gramStart"/>
      <w:r>
        <w:t>по организации мероприятий при осуществлении деятельности по обращению с животными без владельцев</w:t>
      </w:r>
      <w:proofErr w:type="gramEnd"/>
      <w:r>
        <w:t>.</w:t>
      </w:r>
    </w:p>
    <w:p w:rsidR="001832C8" w:rsidRDefault="001832C8">
      <w:pPr>
        <w:pStyle w:val="ConsPlusNormal"/>
        <w:spacing w:before="220"/>
        <w:ind w:firstLine="540"/>
        <w:jc w:val="both"/>
      </w:pPr>
      <w:r>
        <w:t xml:space="preserve">3. Дефицит приютов для животных без владельцев, площадок для выгула и дрессировки собак, мест сбора продуктов жизнедеятельности животных (урны, </w:t>
      </w:r>
      <w:proofErr w:type="gramStart"/>
      <w:r>
        <w:t>дог-боксы</w:t>
      </w:r>
      <w:proofErr w:type="gramEnd"/>
      <w:r>
        <w:t>).</w:t>
      </w:r>
    </w:p>
    <w:p w:rsidR="001832C8" w:rsidRDefault="001832C8">
      <w:pPr>
        <w:pStyle w:val="ConsPlusNormal"/>
        <w:spacing w:before="220"/>
        <w:ind w:firstLine="540"/>
        <w:jc w:val="both"/>
      </w:pPr>
      <w:r>
        <w:t>4. Низкий уровень поддержки со стороны органов местного самоуправления муниципальных образований автономного округа.</w:t>
      </w:r>
    </w:p>
    <w:p w:rsidR="001832C8" w:rsidRDefault="001832C8">
      <w:pPr>
        <w:pStyle w:val="ConsPlusNormal"/>
        <w:spacing w:before="220"/>
        <w:ind w:firstLine="540"/>
        <w:jc w:val="both"/>
      </w:pPr>
      <w:r>
        <w:t>5. Отсутствие заинтересованности юридических лиц и индивидуальных предпринимателей, осуществляющих ветеринарную деятельность, зоозащитных СОНКО в реализации мероприятий в области обращения с животными.</w:t>
      </w:r>
    </w:p>
    <w:p w:rsidR="001832C8" w:rsidRDefault="001832C8">
      <w:pPr>
        <w:pStyle w:val="ConsPlusNormal"/>
        <w:spacing w:before="220"/>
        <w:ind w:firstLine="540"/>
        <w:jc w:val="both"/>
      </w:pPr>
      <w:r>
        <w:t>Пути преодоления рисков:</w:t>
      </w:r>
    </w:p>
    <w:p w:rsidR="001832C8" w:rsidRDefault="001832C8">
      <w:pPr>
        <w:pStyle w:val="ConsPlusNormal"/>
        <w:spacing w:before="220"/>
        <w:ind w:firstLine="540"/>
        <w:jc w:val="both"/>
      </w:pPr>
      <w:r>
        <w:t>1. Разработка региональных и муниципальных нормативных правовых актов, внесение изменений в действующие правовые акты в области обращения с животными.</w:t>
      </w:r>
    </w:p>
    <w:p w:rsidR="001832C8" w:rsidRDefault="001832C8">
      <w:pPr>
        <w:pStyle w:val="ConsPlusNormal"/>
        <w:spacing w:before="220"/>
        <w:ind w:firstLine="540"/>
        <w:jc w:val="both"/>
      </w:pPr>
      <w:r>
        <w:t>2. Информационно-просветительская работа по формированию у гражданского общества ответственного отношения к здоровью и жизни своих питомцев.</w:t>
      </w:r>
    </w:p>
    <w:p w:rsidR="001832C8" w:rsidRDefault="001832C8">
      <w:pPr>
        <w:pStyle w:val="ConsPlusNormal"/>
        <w:spacing w:before="220"/>
        <w:ind w:firstLine="540"/>
        <w:jc w:val="both"/>
      </w:pPr>
      <w:r>
        <w:t>3. Мониторинг численности животных без владельцев.</w:t>
      </w:r>
    </w:p>
    <w:p w:rsidR="001832C8" w:rsidRDefault="001832C8">
      <w:pPr>
        <w:pStyle w:val="ConsPlusNormal"/>
        <w:spacing w:before="220"/>
        <w:ind w:firstLine="540"/>
        <w:jc w:val="both"/>
      </w:pPr>
      <w:r>
        <w:t>4. Разработка и ведение реестра животных.</w:t>
      </w:r>
    </w:p>
    <w:p w:rsidR="001832C8" w:rsidRDefault="001832C8">
      <w:pPr>
        <w:pStyle w:val="ConsPlusNormal"/>
        <w:spacing w:before="220"/>
        <w:ind w:firstLine="540"/>
        <w:jc w:val="both"/>
      </w:pPr>
      <w:r>
        <w:t>5. Создание приютов и объектов инфраструктуры для животных, благоустройство территорий населенных пунктов.</w:t>
      </w:r>
    </w:p>
    <w:p w:rsidR="001832C8" w:rsidRDefault="001832C8">
      <w:pPr>
        <w:pStyle w:val="ConsPlusNormal"/>
        <w:jc w:val="both"/>
      </w:pPr>
    </w:p>
    <w:p w:rsidR="001832C8" w:rsidRDefault="001832C8">
      <w:pPr>
        <w:pStyle w:val="ConsPlusNormal"/>
        <w:jc w:val="right"/>
      </w:pPr>
      <w:r>
        <w:t>Таблица 2</w:t>
      </w:r>
    </w:p>
    <w:p w:rsidR="001832C8" w:rsidRDefault="001832C8">
      <w:pPr>
        <w:pStyle w:val="ConsPlusNormal"/>
        <w:jc w:val="both"/>
      </w:pPr>
    </w:p>
    <w:p w:rsidR="001832C8" w:rsidRDefault="001832C8">
      <w:pPr>
        <w:pStyle w:val="ConsPlusNormal"/>
        <w:jc w:val="center"/>
      </w:pPr>
      <w:r>
        <w:t>Муниципальные образования, в которых планируется создание</w:t>
      </w:r>
    </w:p>
    <w:p w:rsidR="001832C8" w:rsidRDefault="001832C8">
      <w:pPr>
        <w:pStyle w:val="ConsPlusNormal"/>
        <w:jc w:val="center"/>
      </w:pPr>
      <w:r>
        <w:t>приютов для животных</w:t>
      </w:r>
    </w:p>
    <w:p w:rsidR="001832C8" w:rsidRDefault="001832C8">
      <w:pPr>
        <w:pStyle w:val="ConsPlusNormal"/>
        <w:jc w:val="both"/>
      </w:pPr>
    </w:p>
    <w:p w:rsidR="001832C8" w:rsidRDefault="001832C8">
      <w:pPr>
        <w:pStyle w:val="ConsPlusNormal"/>
        <w:sectPr w:rsidR="001832C8" w:rsidSect="00D230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551"/>
        <w:gridCol w:w="1347"/>
        <w:gridCol w:w="1134"/>
        <w:gridCol w:w="1361"/>
        <w:gridCol w:w="1701"/>
        <w:gridCol w:w="1361"/>
      </w:tblGrid>
      <w:tr w:rsidR="001832C8">
        <w:tc>
          <w:tcPr>
            <w:tcW w:w="624" w:type="dxa"/>
          </w:tcPr>
          <w:p w:rsidR="001832C8" w:rsidRDefault="001832C8">
            <w:pPr>
              <w:pStyle w:val="ConsPlusNormal"/>
              <w:jc w:val="center"/>
            </w:pPr>
            <w:r>
              <w:lastRenderedPageBreak/>
              <w:t xml:space="preserve">N </w:t>
            </w:r>
            <w:proofErr w:type="gramStart"/>
            <w:r>
              <w:t>п</w:t>
            </w:r>
            <w:proofErr w:type="gramEnd"/>
            <w:r>
              <w:t>/п</w:t>
            </w:r>
          </w:p>
        </w:tc>
        <w:tc>
          <w:tcPr>
            <w:tcW w:w="2551" w:type="dxa"/>
          </w:tcPr>
          <w:p w:rsidR="001832C8" w:rsidRDefault="001832C8">
            <w:pPr>
              <w:pStyle w:val="ConsPlusNormal"/>
              <w:jc w:val="center"/>
            </w:pPr>
            <w:r>
              <w:t>Размещение приюта</w:t>
            </w:r>
          </w:p>
        </w:tc>
        <w:tc>
          <w:tcPr>
            <w:tcW w:w="1347" w:type="dxa"/>
          </w:tcPr>
          <w:p w:rsidR="001832C8" w:rsidRDefault="001832C8">
            <w:pPr>
              <w:pStyle w:val="ConsPlusNormal"/>
              <w:jc w:val="center"/>
            </w:pPr>
            <w:r>
              <w:t>Форма собственности</w:t>
            </w:r>
          </w:p>
        </w:tc>
        <w:tc>
          <w:tcPr>
            <w:tcW w:w="1134" w:type="dxa"/>
          </w:tcPr>
          <w:p w:rsidR="001832C8" w:rsidRDefault="001832C8">
            <w:pPr>
              <w:pStyle w:val="ConsPlusNormal"/>
              <w:jc w:val="center"/>
            </w:pPr>
            <w:r>
              <w:t>Количество ме</w:t>
            </w:r>
            <w:proofErr w:type="gramStart"/>
            <w:r>
              <w:t>ст в пр</w:t>
            </w:r>
            <w:proofErr w:type="gramEnd"/>
            <w:r>
              <w:t>иютах</w:t>
            </w:r>
          </w:p>
        </w:tc>
        <w:tc>
          <w:tcPr>
            <w:tcW w:w="1361" w:type="dxa"/>
          </w:tcPr>
          <w:p w:rsidR="001832C8" w:rsidRDefault="001832C8">
            <w:pPr>
              <w:pStyle w:val="ConsPlusNormal"/>
              <w:jc w:val="center"/>
            </w:pPr>
            <w:r>
              <w:t>Численность животных, отловленных в 2020 году</w:t>
            </w:r>
          </w:p>
        </w:tc>
        <w:tc>
          <w:tcPr>
            <w:tcW w:w="1701" w:type="dxa"/>
          </w:tcPr>
          <w:p w:rsidR="001832C8" w:rsidRDefault="001832C8">
            <w:pPr>
              <w:pStyle w:val="ConsPlusNormal"/>
              <w:jc w:val="center"/>
            </w:pPr>
            <w:r>
              <w:t>Этап реализации</w:t>
            </w:r>
          </w:p>
        </w:tc>
        <w:tc>
          <w:tcPr>
            <w:tcW w:w="1361" w:type="dxa"/>
          </w:tcPr>
          <w:p w:rsidR="001832C8" w:rsidRDefault="001832C8">
            <w:pPr>
              <w:pStyle w:val="ConsPlusNormal"/>
              <w:jc w:val="center"/>
            </w:pPr>
            <w:r>
              <w:t>Срок создания приюта</w:t>
            </w:r>
          </w:p>
        </w:tc>
      </w:tr>
      <w:tr w:rsidR="001832C8">
        <w:tc>
          <w:tcPr>
            <w:tcW w:w="624" w:type="dxa"/>
          </w:tcPr>
          <w:p w:rsidR="001832C8" w:rsidRDefault="001832C8">
            <w:pPr>
              <w:pStyle w:val="ConsPlusNormal"/>
              <w:jc w:val="center"/>
            </w:pPr>
            <w:r>
              <w:t>1.</w:t>
            </w:r>
          </w:p>
        </w:tc>
        <w:tc>
          <w:tcPr>
            <w:tcW w:w="2551" w:type="dxa"/>
          </w:tcPr>
          <w:p w:rsidR="001832C8" w:rsidRDefault="001832C8">
            <w:pPr>
              <w:pStyle w:val="ConsPlusNormal"/>
              <w:jc w:val="center"/>
            </w:pPr>
            <w:r>
              <w:t>2.</w:t>
            </w:r>
          </w:p>
        </w:tc>
        <w:tc>
          <w:tcPr>
            <w:tcW w:w="1347" w:type="dxa"/>
          </w:tcPr>
          <w:p w:rsidR="001832C8" w:rsidRDefault="001832C8">
            <w:pPr>
              <w:pStyle w:val="ConsPlusNormal"/>
              <w:jc w:val="center"/>
            </w:pPr>
            <w:r>
              <w:t>3.</w:t>
            </w:r>
          </w:p>
        </w:tc>
        <w:tc>
          <w:tcPr>
            <w:tcW w:w="1134" w:type="dxa"/>
          </w:tcPr>
          <w:p w:rsidR="001832C8" w:rsidRDefault="001832C8">
            <w:pPr>
              <w:pStyle w:val="ConsPlusNormal"/>
              <w:jc w:val="center"/>
            </w:pPr>
            <w:r>
              <w:t>4.</w:t>
            </w:r>
          </w:p>
        </w:tc>
        <w:tc>
          <w:tcPr>
            <w:tcW w:w="1361" w:type="dxa"/>
          </w:tcPr>
          <w:p w:rsidR="001832C8" w:rsidRDefault="001832C8">
            <w:pPr>
              <w:pStyle w:val="ConsPlusNormal"/>
              <w:jc w:val="center"/>
            </w:pPr>
            <w:r>
              <w:t>5.</w:t>
            </w:r>
          </w:p>
        </w:tc>
        <w:tc>
          <w:tcPr>
            <w:tcW w:w="1701" w:type="dxa"/>
          </w:tcPr>
          <w:p w:rsidR="001832C8" w:rsidRDefault="001832C8">
            <w:pPr>
              <w:pStyle w:val="ConsPlusNormal"/>
              <w:jc w:val="center"/>
            </w:pPr>
            <w:r>
              <w:t>6.</w:t>
            </w:r>
          </w:p>
        </w:tc>
        <w:tc>
          <w:tcPr>
            <w:tcW w:w="1361" w:type="dxa"/>
          </w:tcPr>
          <w:p w:rsidR="001832C8" w:rsidRDefault="001832C8">
            <w:pPr>
              <w:pStyle w:val="ConsPlusNormal"/>
              <w:jc w:val="center"/>
            </w:pPr>
            <w:r>
              <w:t>7.</w:t>
            </w:r>
          </w:p>
        </w:tc>
      </w:tr>
      <w:tr w:rsidR="001832C8">
        <w:tc>
          <w:tcPr>
            <w:tcW w:w="624" w:type="dxa"/>
          </w:tcPr>
          <w:p w:rsidR="001832C8" w:rsidRDefault="001832C8">
            <w:pPr>
              <w:pStyle w:val="ConsPlusNormal"/>
            </w:pPr>
            <w:r>
              <w:t>1.</w:t>
            </w:r>
          </w:p>
        </w:tc>
        <w:tc>
          <w:tcPr>
            <w:tcW w:w="2551" w:type="dxa"/>
          </w:tcPr>
          <w:p w:rsidR="001832C8" w:rsidRDefault="001832C8">
            <w:pPr>
              <w:pStyle w:val="ConsPlusNormal"/>
            </w:pPr>
            <w:r>
              <w:t>Городской округ Югорск</w:t>
            </w:r>
          </w:p>
        </w:tc>
        <w:tc>
          <w:tcPr>
            <w:tcW w:w="1347" w:type="dxa"/>
          </w:tcPr>
          <w:p w:rsidR="001832C8" w:rsidRDefault="001832C8">
            <w:pPr>
              <w:pStyle w:val="ConsPlusNormal"/>
            </w:pPr>
            <w:r>
              <w:t>муниципальная</w:t>
            </w:r>
          </w:p>
        </w:tc>
        <w:tc>
          <w:tcPr>
            <w:tcW w:w="1134" w:type="dxa"/>
          </w:tcPr>
          <w:p w:rsidR="001832C8" w:rsidRDefault="001832C8">
            <w:pPr>
              <w:pStyle w:val="ConsPlusNormal"/>
            </w:pPr>
            <w:r>
              <w:t>50</w:t>
            </w:r>
          </w:p>
        </w:tc>
        <w:tc>
          <w:tcPr>
            <w:tcW w:w="1361" w:type="dxa"/>
          </w:tcPr>
          <w:p w:rsidR="001832C8" w:rsidRDefault="001832C8">
            <w:pPr>
              <w:pStyle w:val="ConsPlusNormal"/>
            </w:pPr>
            <w:r>
              <w:t>212</w:t>
            </w:r>
          </w:p>
        </w:tc>
        <w:tc>
          <w:tcPr>
            <w:tcW w:w="1701" w:type="dxa"/>
          </w:tcPr>
          <w:p w:rsidR="001832C8" w:rsidRDefault="001832C8">
            <w:pPr>
              <w:pStyle w:val="ConsPlusNormal"/>
            </w:pPr>
            <w:r>
              <w:t>начато строительство</w:t>
            </w:r>
          </w:p>
        </w:tc>
        <w:tc>
          <w:tcPr>
            <w:tcW w:w="1361" w:type="dxa"/>
          </w:tcPr>
          <w:p w:rsidR="001832C8" w:rsidRDefault="001832C8">
            <w:pPr>
              <w:pStyle w:val="ConsPlusNormal"/>
            </w:pPr>
            <w:r>
              <w:t>до 31 декабря 2021 года</w:t>
            </w:r>
          </w:p>
        </w:tc>
      </w:tr>
      <w:tr w:rsidR="001832C8">
        <w:tc>
          <w:tcPr>
            <w:tcW w:w="624" w:type="dxa"/>
          </w:tcPr>
          <w:p w:rsidR="001832C8" w:rsidRDefault="001832C8">
            <w:pPr>
              <w:pStyle w:val="ConsPlusNormal"/>
            </w:pPr>
            <w:r>
              <w:t>2.</w:t>
            </w:r>
          </w:p>
        </w:tc>
        <w:tc>
          <w:tcPr>
            <w:tcW w:w="2551" w:type="dxa"/>
          </w:tcPr>
          <w:p w:rsidR="001832C8" w:rsidRDefault="001832C8">
            <w:pPr>
              <w:pStyle w:val="ConsPlusNormal"/>
            </w:pPr>
            <w:r>
              <w:t>Городской округ Мегион</w:t>
            </w:r>
          </w:p>
        </w:tc>
        <w:tc>
          <w:tcPr>
            <w:tcW w:w="1347" w:type="dxa"/>
          </w:tcPr>
          <w:p w:rsidR="001832C8" w:rsidRDefault="001832C8">
            <w:pPr>
              <w:pStyle w:val="ConsPlusNormal"/>
            </w:pPr>
            <w:r>
              <w:t>муниципальная</w:t>
            </w:r>
          </w:p>
        </w:tc>
        <w:tc>
          <w:tcPr>
            <w:tcW w:w="1134" w:type="dxa"/>
          </w:tcPr>
          <w:p w:rsidR="001832C8" w:rsidRDefault="001832C8">
            <w:pPr>
              <w:pStyle w:val="ConsPlusNormal"/>
            </w:pPr>
            <w:r>
              <w:t>300</w:t>
            </w:r>
          </w:p>
        </w:tc>
        <w:tc>
          <w:tcPr>
            <w:tcW w:w="1361" w:type="dxa"/>
          </w:tcPr>
          <w:p w:rsidR="001832C8" w:rsidRDefault="001832C8">
            <w:pPr>
              <w:pStyle w:val="ConsPlusNormal"/>
            </w:pPr>
            <w:r>
              <w:t>89</w:t>
            </w:r>
          </w:p>
        </w:tc>
        <w:tc>
          <w:tcPr>
            <w:tcW w:w="1701" w:type="dxa"/>
          </w:tcPr>
          <w:p w:rsidR="001832C8" w:rsidRDefault="001832C8">
            <w:pPr>
              <w:pStyle w:val="ConsPlusNormal"/>
            </w:pPr>
            <w:r>
              <w:t>начато строительство</w:t>
            </w:r>
          </w:p>
        </w:tc>
        <w:tc>
          <w:tcPr>
            <w:tcW w:w="1361" w:type="dxa"/>
          </w:tcPr>
          <w:p w:rsidR="001832C8" w:rsidRDefault="001832C8">
            <w:pPr>
              <w:pStyle w:val="ConsPlusNormal"/>
            </w:pPr>
            <w:r>
              <w:t>до 20 октября 2021 года</w:t>
            </w:r>
          </w:p>
        </w:tc>
      </w:tr>
      <w:tr w:rsidR="001832C8">
        <w:tc>
          <w:tcPr>
            <w:tcW w:w="624" w:type="dxa"/>
          </w:tcPr>
          <w:p w:rsidR="001832C8" w:rsidRDefault="001832C8">
            <w:pPr>
              <w:pStyle w:val="ConsPlusNormal"/>
            </w:pPr>
            <w:r>
              <w:t>3.</w:t>
            </w:r>
          </w:p>
        </w:tc>
        <w:tc>
          <w:tcPr>
            <w:tcW w:w="2551" w:type="dxa"/>
          </w:tcPr>
          <w:p w:rsidR="001832C8" w:rsidRDefault="001832C8">
            <w:pPr>
              <w:pStyle w:val="ConsPlusNormal"/>
            </w:pPr>
            <w:r>
              <w:t>Сельское поселение Сингапай</w:t>
            </w:r>
          </w:p>
          <w:p w:rsidR="001832C8" w:rsidRDefault="001832C8">
            <w:pPr>
              <w:pStyle w:val="ConsPlusNormal"/>
            </w:pPr>
            <w:r>
              <w:t>Нефтеюганский муниципальный район</w:t>
            </w:r>
          </w:p>
        </w:tc>
        <w:tc>
          <w:tcPr>
            <w:tcW w:w="1347" w:type="dxa"/>
          </w:tcPr>
          <w:p w:rsidR="001832C8" w:rsidRDefault="001832C8">
            <w:pPr>
              <w:pStyle w:val="ConsPlusNormal"/>
            </w:pPr>
            <w:r>
              <w:t>муниципальная</w:t>
            </w:r>
          </w:p>
        </w:tc>
        <w:tc>
          <w:tcPr>
            <w:tcW w:w="1134" w:type="dxa"/>
          </w:tcPr>
          <w:p w:rsidR="001832C8" w:rsidRDefault="001832C8">
            <w:pPr>
              <w:pStyle w:val="ConsPlusNormal"/>
            </w:pPr>
            <w:r>
              <w:t>300</w:t>
            </w:r>
          </w:p>
        </w:tc>
        <w:tc>
          <w:tcPr>
            <w:tcW w:w="1361" w:type="dxa"/>
          </w:tcPr>
          <w:p w:rsidR="001832C8" w:rsidRDefault="001832C8">
            <w:pPr>
              <w:pStyle w:val="ConsPlusNormal"/>
            </w:pPr>
            <w:r>
              <w:t>211</w:t>
            </w:r>
          </w:p>
        </w:tc>
        <w:tc>
          <w:tcPr>
            <w:tcW w:w="1701" w:type="dxa"/>
          </w:tcPr>
          <w:p w:rsidR="001832C8" w:rsidRDefault="001832C8">
            <w:pPr>
              <w:pStyle w:val="ConsPlusNormal"/>
            </w:pPr>
            <w:r>
              <w:t>разработка сметной документации</w:t>
            </w:r>
          </w:p>
        </w:tc>
        <w:tc>
          <w:tcPr>
            <w:tcW w:w="1361" w:type="dxa"/>
          </w:tcPr>
          <w:p w:rsidR="001832C8" w:rsidRDefault="001832C8">
            <w:pPr>
              <w:pStyle w:val="ConsPlusNormal"/>
            </w:pPr>
            <w:r>
              <w:t>до 1 ноября 2021 года</w:t>
            </w:r>
          </w:p>
        </w:tc>
      </w:tr>
      <w:tr w:rsidR="001832C8">
        <w:tc>
          <w:tcPr>
            <w:tcW w:w="624" w:type="dxa"/>
          </w:tcPr>
          <w:p w:rsidR="001832C8" w:rsidRDefault="001832C8">
            <w:pPr>
              <w:pStyle w:val="ConsPlusNormal"/>
            </w:pPr>
            <w:r>
              <w:t>4.</w:t>
            </w:r>
          </w:p>
        </w:tc>
        <w:tc>
          <w:tcPr>
            <w:tcW w:w="2551" w:type="dxa"/>
          </w:tcPr>
          <w:p w:rsidR="001832C8" w:rsidRDefault="001832C8">
            <w:pPr>
              <w:pStyle w:val="ConsPlusNormal"/>
            </w:pPr>
            <w:r>
              <w:t>Поселок городского типа Междуреченский</w:t>
            </w:r>
          </w:p>
          <w:p w:rsidR="001832C8" w:rsidRDefault="001832C8">
            <w:pPr>
              <w:pStyle w:val="ConsPlusNormal"/>
            </w:pPr>
            <w:r>
              <w:t>Кондинский муниципальный район</w:t>
            </w:r>
          </w:p>
        </w:tc>
        <w:tc>
          <w:tcPr>
            <w:tcW w:w="1347" w:type="dxa"/>
          </w:tcPr>
          <w:p w:rsidR="001832C8" w:rsidRDefault="001832C8">
            <w:pPr>
              <w:pStyle w:val="ConsPlusNormal"/>
            </w:pPr>
            <w:r>
              <w:t>муниципальная</w:t>
            </w:r>
          </w:p>
        </w:tc>
        <w:tc>
          <w:tcPr>
            <w:tcW w:w="1134" w:type="dxa"/>
          </w:tcPr>
          <w:p w:rsidR="001832C8" w:rsidRDefault="001832C8">
            <w:pPr>
              <w:pStyle w:val="ConsPlusNormal"/>
            </w:pPr>
            <w:r>
              <w:t>130</w:t>
            </w:r>
          </w:p>
        </w:tc>
        <w:tc>
          <w:tcPr>
            <w:tcW w:w="1361" w:type="dxa"/>
          </w:tcPr>
          <w:p w:rsidR="001832C8" w:rsidRDefault="001832C8">
            <w:pPr>
              <w:pStyle w:val="ConsPlusNormal"/>
            </w:pPr>
            <w:r>
              <w:t>61</w:t>
            </w:r>
          </w:p>
        </w:tc>
        <w:tc>
          <w:tcPr>
            <w:tcW w:w="1701" w:type="dxa"/>
          </w:tcPr>
          <w:p w:rsidR="001832C8" w:rsidRDefault="001832C8">
            <w:pPr>
              <w:pStyle w:val="ConsPlusNormal"/>
            </w:pPr>
            <w:r>
              <w:t>реконструкция помещений под приют, оборудование вольеров</w:t>
            </w:r>
          </w:p>
        </w:tc>
        <w:tc>
          <w:tcPr>
            <w:tcW w:w="1361" w:type="dxa"/>
          </w:tcPr>
          <w:p w:rsidR="001832C8" w:rsidRDefault="001832C8">
            <w:pPr>
              <w:pStyle w:val="ConsPlusNormal"/>
            </w:pPr>
            <w:r>
              <w:t>до 31 декабря 2021 года</w:t>
            </w:r>
          </w:p>
        </w:tc>
      </w:tr>
      <w:tr w:rsidR="001832C8">
        <w:tc>
          <w:tcPr>
            <w:tcW w:w="624" w:type="dxa"/>
          </w:tcPr>
          <w:p w:rsidR="001832C8" w:rsidRDefault="001832C8">
            <w:pPr>
              <w:pStyle w:val="ConsPlusNormal"/>
            </w:pPr>
            <w:r>
              <w:t>5.</w:t>
            </w:r>
          </w:p>
        </w:tc>
        <w:tc>
          <w:tcPr>
            <w:tcW w:w="2551" w:type="dxa"/>
          </w:tcPr>
          <w:p w:rsidR="001832C8" w:rsidRDefault="001832C8">
            <w:pPr>
              <w:pStyle w:val="ConsPlusNormal"/>
            </w:pPr>
            <w:r>
              <w:t>Поселок городского типа Приобье</w:t>
            </w:r>
          </w:p>
          <w:p w:rsidR="001832C8" w:rsidRDefault="001832C8">
            <w:pPr>
              <w:pStyle w:val="ConsPlusNormal"/>
            </w:pPr>
            <w:r>
              <w:t>Октябрьский муниципальный район</w:t>
            </w:r>
          </w:p>
        </w:tc>
        <w:tc>
          <w:tcPr>
            <w:tcW w:w="1347" w:type="dxa"/>
          </w:tcPr>
          <w:p w:rsidR="001832C8" w:rsidRDefault="001832C8">
            <w:pPr>
              <w:pStyle w:val="ConsPlusNormal"/>
            </w:pPr>
            <w:r>
              <w:t>муниципальная</w:t>
            </w:r>
          </w:p>
        </w:tc>
        <w:tc>
          <w:tcPr>
            <w:tcW w:w="1134" w:type="dxa"/>
          </w:tcPr>
          <w:p w:rsidR="001832C8" w:rsidRDefault="001832C8">
            <w:pPr>
              <w:pStyle w:val="ConsPlusNormal"/>
            </w:pPr>
            <w:r>
              <w:t>50</w:t>
            </w:r>
          </w:p>
        </w:tc>
        <w:tc>
          <w:tcPr>
            <w:tcW w:w="1361" w:type="dxa"/>
          </w:tcPr>
          <w:p w:rsidR="001832C8" w:rsidRDefault="001832C8">
            <w:pPr>
              <w:pStyle w:val="ConsPlusNormal"/>
            </w:pPr>
            <w:r>
              <w:t>23</w:t>
            </w:r>
          </w:p>
        </w:tc>
        <w:tc>
          <w:tcPr>
            <w:tcW w:w="1701" w:type="dxa"/>
          </w:tcPr>
          <w:p w:rsidR="001832C8" w:rsidRDefault="001832C8">
            <w:pPr>
              <w:pStyle w:val="ConsPlusNormal"/>
            </w:pPr>
            <w:r>
              <w:t>разработка сметной документации</w:t>
            </w:r>
          </w:p>
        </w:tc>
        <w:tc>
          <w:tcPr>
            <w:tcW w:w="1361" w:type="dxa"/>
          </w:tcPr>
          <w:p w:rsidR="001832C8" w:rsidRDefault="001832C8">
            <w:pPr>
              <w:pStyle w:val="ConsPlusNormal"/>
            </w:pPr>
            <w:r>
              <w:t>до 1 декабря 2022 года</w:t>
            </w:r>
          </w:p>
        </w:tc>
      </w:tr>
      <w:tr w:rsidR="001832C8">
        <w:tc>
          <w:tcPr>
            <w:tcW w:w="624" w:type="dxa"/>
          </w:tcPr>
          <w:p w:rsidR="001832C8" w:rsidRDefault="001832C8">
            <w:pPr>
              <w:pStyle w:val="ConsPlusNormal"/>
            </w:pPr>
            <w:r>
              <w:t>6.</w:t>
            </w:r>
          </w:p>
        </w:tc>
        <w:tc>
          <w:tcPr>
            <w:tcW w:w="2551" w:type="dxa"/>
          </w:tcPr>
          <w:p w:rsidR="001832C8" w:rsidRDefault="001832C8">
            <w:pPr>
              <w:pStyle w:val="ConsPlusNormal"/>
            </w:pPr>
            <w:r>
              <w:t>Городской округ Радужный</w:t>
            </w:r>
          </w:p>
        </w:tc>
        <w:tc>
          <w:tcPr>
            <w:tcW w:w="1347" w:type="dxa"/>
          </w:tcPr>
          <w:p w:rsidR="001832C8" w:rsidRDefault="001832C8">
            <w:pPr>
              <w:pStyle w:val="ConsPlusNormal"/>
            </w:pPr>
            <w:r>
              <w:t>муниципальная</w:t>
            </w:r>
          </w:p>
        </w:tc>
        <w:tc>
          <w:tcPr>
            <w:tcW w:w="1134" w:type="dxa"/>
          </w:tcPr>
          <w:p w:rsidR="001832C8" w:rsidRDefault="001832C8">
            <w:pPr>
              <w:pStyle w:val="ConsPlusNormal"/>
            </w:pPr>
            <w:r>
              <w:t>100</w:t>
            </w:r>
          </w:p>
        </w:tc>
        <w:tc>
          <w:tcPr>
            <w:tcW w:w="1361" w:type="dxa"/>
          </w:tcPr>
          <w:p w:rsidR="001832C8" w:rsidRDefault="001832C8">
            <w:pPr>
              <w:pStyle w:val="ConsPlusNormal"/>
            </w:pPr>
            <w:r>
              <w:t>0</w:t>
            </w:r>
          </w:p>
        </w:tc>
        <w:tc>
          <w:tcPr>
            <w:tcW w:w="1701" w:type="dxa"/>
          </w:tcPr>
          <w:p w:rsidR="001832C8" w:rsidRDefault="001832C8">
            <w:pPr>
              <w:pStyle w:val="ConsPlusNormal"/>
            </w:pPr>
            <w:r>
              <w:t>переоформление клуба собаководства</w:t>
            </w:r>
          </w:p>
        </w:tc>
        <w:tc>
          <w:tcPr>
            <w:tcW w:w="1361" w:type="dxa"/>
          </w:tcPr>
          <w:p w:rsidR="001832C8" w:rsidRDefault="001832C8">
            <w:pPr>
              <w:pStyle w:val="ConsPlusNormal"/>
            </w:pPr>
            <w:r>
              <w:t>до 25 декабря 2021 года</w:t>
            </w:r>
          </w:p>
        </w:tc>
      </w:tr>
    </w:tbl>
    <w:p w:rsidR="001832C8" w:rsidRDefault="001832C8">
      <w:pPr>
        <w:pStyle w:val="ConsPlusNormal"/>
        <w:sectPr w:rsidR="001832C8">
          <w:pgSz w:w="16838" w:h="11905" w:orient="landscape"/>
          <w:pgMar w:top="1701" w:right="1134" w:bottom="850" w:left="1134" w:header="0" w:footer="0" w:gutter="0"/>
          <w:cols w:space="720"/>
          <w:titlePg/>
        </w:sectPr>
      </w:pPr>
    </w:p>
    <w:p w:rsidR="001832C8" w:rsidRDefault="001832C8">
      <w:pPr>
        <w:pStyle w:val="ConsPlusNormal"/>
        <w:jc w:val="both"/>
      </w:pPr>
    </w:p>
    <w:p w:rsidR="001832C8" w:rsidRDefault="001832C8">
      <w:pPr>
        <w:pStyle w:val="ConsPlusTitle"/>
        <w:jc w:val="center"/>
        <w:outlineLvl w:val="1"/>
      </w:pPr>
      <w:r>
        <w:t>Раздел V. ОЖИДАЕМЫЕ РЕЗУЛЬТАТЫ МЕРОПРИЯТИЙ ПО РЕАЛИЗАЦИИ</w:t>
      </w:r>
    </w:p>
    <w:p w:rsidR="001832C8" w:rsidRDefault="001832C8">
      <w:pPr>
        <w:pStyle w:val="ConsPlusTitle"/>
        <w:jc w:val="center"/>
      </w:pPr>
      <w:r>
        <w:t>КОНЦЕПЦИИ</w:t>
      </w:r>
    </w:p>
    <w:p w:rsidR="001832C8" w:rsidRDefault="001832C8">
      <w:pPr>
        <w:pStyle w:val="ConsPlusNormal"/>
        <w:jc w:val="both"/>
      </w:pPr>
    </w:p>
    <w:p w:rsidR="001832C8" w:rsidRDefault="001832C8">
      <w:pPr>
        <w:pStyle w:val="ConsPlusNormal"/>
        <w:ind w:firstLine="540"/>
        <w:jc w:val="both"/>
      </w:pPr>
      <w:r>
        <w:t>1. Каждое животное имеет владельца.</w:t>
      </w:r>
    </w:p>
    <w:p w:rsidR="001832C8" w:rsidRDefault="001832C8">
      <w:pPr>
        <w:pStyle w:val="ConsPlusNormal"/>
        <w:spacing w:before="220"/>
        <w:ind w:firstLine="540"/>
        <w:jc w:val="both"/>
      </w:pPr>
      <w:r>
        <w:t>2. Снижение количества нарушений в области обращения с животными.</w:t>
      </w:r>
    </w:p>
    <w:p w:rsidR="001832C8" w:rsidRDefault="001832C8">
      <w:pPr>
        <w:pStyle w:val="ConsPlusNormal"/>
        <w:spacing w:before="220"/>
        <w:ind w:firstLine="540"/>
        <w:jc w:val="both"/>
      </w:pPr>
      <w:r>
        <w:t>3. Эпидемиологическое и эпизоотическое благополучие.</w:t>
      </w:r>
    </w:p>
    <w:p w:rsidR="001832C8" w:rsidRDefault="001832C8">
      <w:pPr>
        <w:pStyle w:val="ConsPlusNormal"/>
        <w:jc w:val="both"/>
      </w:pPr>
    </w:p>
    <w:p w:rsidR="001832C8" w:rsidRDefault="001832C8">
      <w:pPr>
        <w:pStyle w:val="ConsPlusTitle"/>
        <w:jc w:val="center"/>
        <w:outlineLvl w:val="1"/>
      </w:pPr>
      <w:r>
        <w:t>Раздел VI. ЦЕЛЕВЫЕ ПОКАЗАТЕЛИ ЭФФЕКТИВНОСТИ МЕРОПРИЯТИЙ</w:t>
      </w:r>
    </w:p>
    <w:p w:rsidR="001832C8" w:rsidRDefault="001832C8">
      <w:pPr>
        <w:pStyle w:val="ConsPlusTitle"/>
        <w:jc w:val="center"/>
      </w:pPr>
      <w:r>
        <w:t>В ОБЛАСТИ ОБРАЩЕНИЯ С ЖИВОТНЫМИ</w:t>
      </w:r>
    </w:p>
    <w:p w:rsidR="001832C8" w:rsidRDefault="001832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75"/>
        <w:gridCol w:w="794"/>
        <w:gridCol w:w="899"/>
        <w:gridCol w:w="929"/>
        <w:gridCol w:w="899"/>
        <w:gridCol w:w="899"/>
        <w:gridCol w:w="892"/>
      </w:tblGrid>
      <w:tr w:rsidR="001832C8">
        <w:tc>
          <w:tcPr>
            <w:tcW w:w="567" w:type="dxa"/>
            <w:vMerge w:val="restart"/>
          </w:tcPr>
          <w:p w:rsidR="001832C8" w:rsidRDefault="001832C8">
            <w:pPr>
              <w:pStyle w:val="ConsPlusNormal"/>
              <w:jc w:val="center"/>
            </w:pPr>
            <w:r>
              <w:t>N</w:t>
            </w:r>
          </w:p>
        </w:tc>
        <w:tc>
          <w:tcPr>
            <w:tcW w:w="3175" w:type="dxa"/>
            <w:vMerge w:val="restart"/>
          </w:tcPr>
          <w:p w:rsidR="001832C8" w:rsidRDefault="001832C8">
            <w:pPr>
              <w:pStyle w:val="ConsPlusNormal"/>
              <w:jc w:val="center"/>
            </w:pPr>
            <w:r>
              <w:t>Наименование показателя</w:t>
            </w:r>
          </w:p>
        </w:tc>
        <w:tc>
          <w:tcPr>
            <w:tcW w:w="794" w:type="dxa"/>
            <w:vMerge w:val="restart"/>
          </w:tcPr>
          <w:p w:rsidR="001832C8" w:rsidRDefault="001832C8">
            <w:pPr>
              <w:pStyle w:val="ConsPlusNormal"/>
              <w:jc w:val="center"/>
            </w:pPr>
            <w:r>
              <w:t>Ед.</w:t>
            </w:r>
          </w:p>
        </w:tc>
        <w:tc>
          <w:tcPr>
            <w:tcW w:w="4518" w:type="dxa"/>
            <w:gridSpan w:val="5"/>
          </w:tcPr>
          <w:p w:rsidR="001832C8" w:rsidRDefault="001832C8">
            <w:pPr>
              <w:pStyle w:val="ConsPlusNormal"/>
              <w:jc w:val="center"/>
            </w:pPr>
            <w:r>
              <w:t>годы</w:t>
            </w:r>
          </w:p>
        </w:tc>
      </w:tr>
      <w:tr w:rsidR="001832C8">
        <w:tc>
          <w:tcPr>
            <w:tcW w:w="567" w:type="dxa"/>
            <w:vMerge/>
          </w:tcPr>
          <w:p w:rsidR="001832C8" w:rsidRDefault="001832C8">
            <w:pPr>
              <w:pStyle w:val="ConsPlusNormal"/>
            </w:pPr>
          </w:p>
        </w:tc>
        <w:tc>
          <w:tcPr>
            <w:tcW w:w="3175" w:type="dxa"/>
            <w:vMerge/>
          </w:tcPr>
          <w:p w:rsidR="001832C8" w:rsidRDefault="001832C8">
            <w:pPr>
              <w:pStyle w:val="ConsPlusNormal"/>
            </w:pPr>
          </w:p>
        </w:tc>
        <w:tc>
          <w:tcPr>
            <w:tcW w:w="794" w:type="dxa"/>
            <w:vMerge/>
          </w:tcPr>
          <w:p w:rsidR="001832C8" w:rsidRDefault="001832C8">
            <w:pPr>
              <w:pStyle w:val="ConsPlusNormal"/>
            </w:pPr>
          </w:p>
        </w:tc>
        <w:tc>
          <w:tcPr>
            <w:tcW w:w="899" w:type="dxa"/>
          </w:tcPr>
          <w:p w:rsidR="001832C8" w:rsidRDefault="001832C8">
            <w:pPr>
              <w:pStyle w:val="ConsPlusNormal"/>
              <w:jc w:val="center"/>
            </w:pPr>
            <w:r>
              <w:t>2021</w:t>
            </w:r>
          </w:p>
        </w:tc>
        <w:tc>
          <w:tcPr>
            <w:tcW w:w="929" w:type="dxa"/>
          </w:tcPr>
          <w:p w:rsidR="001832C8" w:rsidRDefault="001832C8">
            <w:pPr>
              <w:pStyle w:val="ConsPlusNormal"/>
              <w:jc w:val="center"/>
            </w:pPr>
            <w:r>
              <w:t>2022</w:t>
            </w:r>
          </w:p>
        </w:tc>
        <w:tc>
          <w:tcPr>
            <w:tcW w:w="899" w:type="dxa"/>
          </w:tcPr>
          <w:p w:rsidR="001832C8" w:rsidRDefault="001832C8">
            <w:pPr>
              <w:pStyle w:val="ConsPlusNormal"/>
              <w:jc w:val="center"/>
            </w:pPr>
            <w:r>
              <w:t>2023</w:t>
            </w:r>
          </w:p>
        </w:tc>
        <w:tc>
          <w:tcPr>
            <w:tcW w:w="899" w:type="dxa"/>
          </w:tcPr>
          <w:p w:rsidR="001832C8" w:rsidRDefault="001832C8">
            <w:pPr>
              <w:pStyle w:val="ConsPlusNormal"/>
              <w:jc w:val="center"/>
            </w:pPr>
            <w:r>
              <w:t>2024</w:t>
            </w:r>
          </w:p>
        </w:tc>
        <w:tc>
          <w:tcPr>
            <w:tcW w:w="892" w:type="dxa"/>
          </w:tcPr>
          <w:p w:rsidR="001832C8" w:rsidRDefault="001832C8">
            <w:pPr>
              <w:pStyle w:val="ConsPlusNormal"/>
              <w:jc w:val="center"/>
            </w:pPr>
            <w:r>
              <w:t>2025</w:t>
            </w:r>
          </w:p>
        </w:tc>
      </w:tr>
      <w:tr w:rsidR="001832C8">
        <w:tc>
          <w:tcPr>
            <w:tcW w:w="567" w:type="dxa"/>
          </w:tcPr>
          <w:p w:rsidR="001832C8" w:rsidRDefault="001832C8">
            <w:pPr>
              <w:pStyle w:val="ConsPlusNormal"/>
              <w:jc w:val="center"/>
            </w:pPr>
            <w:r>
              <w:t>1</w:t>
            </w:r>
          </w:p>
        </w:tc>
        <w:tc>
          <w:tcPr>
            <w:tcW w:w="3175" w:type="dxa"/>
          </w:tcPr>
          <w:p w:rsidR="001832C8" w:rsidRDefault="001832C8">
            <w:pPr>
              <w:pStyle w:val="ConsPlusNormal"/>
              <w:jc w:val="center"/>
            </w:pPr>
            <w:r>
              <w:t>2</w:t>
            </w:r>
          </w:p>
        </w:tc>
        <w:tc>
          <w:tcPr>
            <w:tcW w:w="794" w:type="dxa"/>
          </w:tcPr>
          <w:p w:rsidR="001832C8" w:rsidRDefault="001832C8">
            <w:pPr>
              <w:pStyle w:val="ConsPlusNormal"/>
              <w:jc w:val="center"/>
            </w:pPr>
            <w:r>
              <w:t>3</w:t>
            </w:r>
          </w:p>
        </w:tc>
        <w:tc>
          <w:tcPr>
            <w:tcW w:w="899" w:type="dxa"/>
          </w:tcPr>
          <w:p w:rsidR="001832C8" w:rsidRDefault="001832C8">
            <w:pPr>
              <w:pStyle w:val="ConsPlusNormal"/>
              <w:jc w:val="center"/>
            </w:pPr>
            <w:r>
              <w:t>4</w:t>
            </w:r>
          </w:p>
        </w:tc>
        <w:tc>
          <w:tcPr>
            <w:tcW w:w="929" w:type="dxa"/>
          </w:tcPr>
          <w:p w:rsidR="001832C8" w:rsidRDefault="001832C8">
            <w:pPr>
              <w:pStyle w:val="ConsPlusNormal"/>
              <w:jc w:val="center"/>
            </w:pPr>
            <w:r>
              <w:t>5</w:t>
            </w:r>
          </w:p>
        </w:tc>
        <w:tc>
          <w:tcPr>
            <w:tcW w:w="899" w:type="dxa"/>
          </w:tcPr>
          <w:p w:rsidR="001832C8" w:rsidRDefault="001832C8">
            <w:pPr>
              <w:pStyle w:val="ConsPlusNormal"/>
              <w:jc w:val="center"/>
            </w:pPr>
            <w:r>
              <w:t>6</w:t>
            </w:r>
          </w:p>
        </w:tc>
        <w:tc>
          <w:tcPr>
            <w:tcW w:w="899" w:type="dxa"/>
          </w:tcPr>
          <w:p w:rsidR="001832C8" w:rsidRDefault="001832C8">
            <w:pPr>
              <w:pStyle w:val="ConsPlusNormal"/>
              <w:jc w:val="center"/>
            </w:pPr>
            <w:r>
              <w:t>7</w:t>
            </w:r>
          </w:p>
        </w:tc>
        <w:tc>
          <w:tcPr>
            <w:tcW w:w="892" w:type="dxa"/>
          </w:tcPr>
          <w:p w:rsidR="001832C8" w:rsidRDefault="001832C8">
            <w:pPr>
              <w:pStyle w:val="ConsPlusNormal"/>
              <w:jc w:val="center"/>
            </w:pPr>
            <w:r>
              <w:t>8</w:t>
            </w:r>
          </w:p>
        </w:tc>
      </w:tr>
      <w:tr w:rsidR="001832C8">
        <w:tc>
          <w:tcPr>
            <w:tcW w:w="567" w:type="dxa"/>
          </w:tcPr>
          <w:p w:rsidR="001832C8" w:rsidRDefault="001832C8">
            <w:pPr>
              <w:pStyle w:val="ConsPlusNormal"/>
            </w:pPr>
            <w:r>
              <w:t>1.</w:t>
            </w:r>
          </w:p>
        </w:tc>
        <w:tc>
          <w:tcPr>
            <w:tcW w:w="3175" w:type="dxa"/>
          </w:tcPr>
          <w:p w:rsidR="001832C8" w:rsidRDefault="001832C8">
            <w:pPr>
              <w:pStyle w:val="ConsPlusNormal"/>
            </w:pPr>
            <w:r>
              <w:t>Идентификация и учет домашних животных</w:t>
            </w:r>
          </w:p>
        </w:tc>
        <w:tc>
          <w:tcPr>
            <w:tcW w:w="794" w:type="dxa"/>
          </w:tcPr>
          <w:p w:rsidR="001832C8" w:rsidRDefault="001832C8">
            <w:pPr>
              <w:pStyle w:val="ConsPlusNormal"/>
            </w:pPr>
            <w:r>
              <w:t>%</w:t>
            </w:r>
          </w:p>
        </w:tc>
        <w:tc>
          <w:tcPr>
            <w:tcW w:w="899" w:type="dxa"/>
          </w:tcPr>
          <w:p w:rsidR="001832C8" w:rsidRDefault="001832C8">
            <w:pPr>
              <w:pStyle w:val="ConsPlusNormal"/>
            </w:pPr>
            <w:r>
              <w:t>20</w:t>
            </w:r>
          </w:p>
        </w:tc>
        <w:tc>
          <w:tcPr>
            <w:tcW w:w="929" w:type="dxa"/>
          </w:tcPr>
          <w:p w:rsidR="001832C8" w:rsidRDefault="001832C8">
            <w:pPr>
              <w:pStyle w:val="ConsPlusNormal"/>
            </w:pPr>
            <w:r>
              <w:t>40</w:t>
            </w:r>
          </w:p>
        </w:tc>
        <w:tc>
          <w:tcPr>
            <w:tcW w:w="899" w:type="dxa"/>
          </w:tcPr>
          <w:p w:rsidR="001832C8" w:rsidRDefault="001832C8">
            <w:pPr>
              <w:pStyle w:val="ConsPlusNormal"/>
            </w:pPr>
            <w:r>
              <w:t>60</w:t>
            </w:r>
          </w:p>
        </w:tc>
        <w:tc>
          <w:tcPr>
            <w:tcW w:w="899" w:type="dxa"/>
          </w:tcPr>
          <w:p w:rsidR="001832C8" w:rsidRDefault="001832C8">
            <w:pPr>
              <w:pStyle w:val="ConsPlusNormal"/>
            </w:pPr>
            <w:r>
              <w:t>80</w:t>
            </w:r>
          </w:p>
        </w:tc>
        <w:tc>
          <w:tcPr>
            <w:tcW w:w="892" w:type="dxa"/>
          </w:tcPr>
          <w:p w:rsidR="001832C8" w:rsidRDefault="001832C8">
            <w:pPr>
              <w:pStyle w:val="ConsPlusNormal"/>
            </w:pPr>
            <w:r>
              <w:t>100</w:t>
            </w:r>
          </w:p>
        </w:tc>
      </w:tr>
      <w:tr w:rsidR="001832C8">
        <w:tc>
          <w:tcPr>
            <w:tcW w:w="567" w:type="dxa"/>
          </w:tcPr>
          <w:p w:rsidR="001832C8" w:rsidRDefault="001832C8">
            <w:pPr>
              <w:pStyle w:val="ConsPlusNormal"/>
            </w:pPr>
            <w:r>
              <w:t>2.</w:t>
            </w:r>
          </w:p>
        </w:tc>
        <w:tc>
          <w:tcPr>
            <w:tcW w:w="3175" w:type="dxa"/>
          </w:tcPr>
          <w:p w:rsidR="001832C8" w:rsidRDefault="001832C8">
            <w:pPr>
              <w:pStyle w:val="ConsPlusNormal"/>
            </w:pPr>
            <w:r>
              <w:t>Численность животных без владельцев по отношению к общей численности животных</w:t>
            </w:r>
          </w:p>
        </w:tc>
        <w:tc>
          <w:tcPr>
            <w:tcW w:w="794" w:type="dxa"/>
          </w:tcPr>
          <w:p w:rsidR="001832C8" w:rsidRDefault="001832C8">
            <w:pPr>
              <w:pStyle w:val="ConsPlusNormal"/>
            </w:pPr>
            <w:r>
              <w:t>%</w:t>
            </w:r>
          </w:p>
        </w:tc>
        <w:tc>
          <w:tcPr>
            <w:tcW w:w="899" w:type="dxa"/>
          </w:tcPr>
          <w:p w:rsidR="001832C8" w:rsidRDefault="001832C8">
            <w:pPr>
              <w:pStyle w:val="ConsPlusNormal"/>
            </w:pPr>
            <w:r>
              <w:t>25</w:t>
            </w:r>
          </w:p>
        </w:tc>
        <w:tc>
          <w:tcPr>
            <w:tcW w:w="929" w:type="dxa"/>
          </w:tcPr>
          <w:p w:rsidR="001832C8" w:rsidRDefault="001832C8">
            <w:pPr>
              <w:pStyle w:val="ConsPlusNormal"/>
            </w:pPr>
            <w:r>
              <w:t>20</w:t>
            </w:r>
          </w:p>
        </w:tc>
        <w:tc>
          <w:tcPr>
            <w:tcW w:w="899" w:type="dxa"/>
          </w:tcPr>
          <w:p w:rsidR="001832C8" w:rsidRDefault="001832C8">
            <w:pPr>
              <w:pStyle w:val="ConsPlusNormal"/>
            </w:pPr>
            <w:r>
              <w:t>15</w:t>
            </w:r>
          </w:p>
        </w:tc>
        <w:tc>
          <w:tcPr>
            <w:tcW w:w="899" w:type="dxa"/>
          </w:tcPr>
          <w:p w:rsidR="001832C8" w:rsidRDefault="001832C8">
            <w:pPr>
              <w:pStyle w:val="ConsPlusNormal"/>
            </w:pPr>
            <w:r>
              <w:t>10</w:t>
            </w:r>
          </w:p>
        </w:tc>
        <w:tc>
          <w:tcPr>
            <w:tcW w:w="892" w:type="dxa"/>
          </w:tcPr>
          <w:p w:rsidR="001832C8" w:rsidRDefault="001832C8">
            <w:pPr>
              <w:pStyle w:val="ConsPlusNormal"/>
            </w:pPr>
            <w:r>
              <w:t>5</w:t>
            </w:r>
          </w:p>
        </w:tc>
      </w:tr>
      <w:tr w:rsidR="001832C8">
        <w:tc>
          <w:tcPr>
            <w:tcW w:w="567" w:type="dxa"/>
          </w:tcPr>
          <w:p w:rsidR="001832C8" w:rsidRDefault="001832C8">
            <w:pPr>
              <w:pStyle w:val="ConsPlusNormal"/>
            </w:pPr>
            <w:r>
              <w:t>3.</w:t>
            </w:r>
          </w:p>
        </w:tc>
        <w:tc>
          <w:tcPr>
            <w:tcW w:w="3175" w:type="dxa"/>
          </w:tcPr>
          <w:p w:rsidR="001832C8" w:rsidRDefault="001832C8">
            <w:pPr>
              <w:pStyle w:val="ConsPlusNormal"/>
            </w:pPr>
            <w:r>
              <w:t>Обеспеченность приютами для животных</w:t>
            </w:r>
          </w:p>
        </w:tc>
        <w:tc>
          <w:tcPr>
            <w:tcW w:w="794" w:type="dxa"/>
          </w:tcPr>
          <w:p w:rsidR="001832C8" w:rsidRDefault="001832C8">
            <w:pPr>
              <w:pStyle w:val="ConsPlusNormal"/>
            </w:pPr>
            <w:r>
              <w:t>%</w:t>
            </w:r>
          </w:p>
        </w:tc>
        <w:tc>
          <w:tcPr>
            <w:tcW w:w="899" w:type="dxa"/>
          </w:tcPr>
          <w:p w:rsidR="001832C8" w:rsidRDefault="001832C8">
            <w:pPr>
              <w:pStyle w:val="ConsPlusNormal"/>
            </w:pPr>
            <w:r>
              <w:t>35</w:t>
            </w:r>
          </w:p>
        </w:tc>
        <w:tc>
          <w:tcPr>
            <w:tcW w:w="929" w:type="dxa"/>
          </w:tcPr>
          <w:p w:rsidR="001832C8" w:rsidRDefault="001832C8">
            <w:pPr>
              <w:pStyle w:val="ConsPlusNormal"/>
            </w:pPr>
            <w:r>
              <w:t>50</w:t>
            </w:r>
          </w:p>
        </w:tc>
        <w:tc>
          <w:tcPr>
            <w:tcW w:w="899" w:type="dxa"/>
          </w:tcPr>
          <w:p w:rsidR="001832C8" w:rsidRDefault="001832C8">
            <w:pPr>
              <w:pStyle w:val="ConsPlusNormal"/>
            </w:pPr>
            <w:r>
              <w:t>65</w:t>
            </w:r>
          </w:p>
        </w:tc>
        <w:tc>
          <w:tcPr>
            <w:tcW w:w="899" w:type="dxa"/>
          </w:tcPr>
          <w:p w:rsidR="001832C8" w:rsidRDefault="001832C8">
            <w:pPr>
              <w:pStyle w:val="ConsPlusNormal"/>
            </w:pPr>
            <w:r>
              <w:t>77</w:t>
            </w:r>
          </w:p>
        </w:tc>
        <w:tc>
          <w:tcPr>
            <w:tcW w:w="892" w:type="dxa"/>
          </w:tcPr>
          <w:p w:rsidR="001832C8" w:rsidRDefault="001832C8">
            <w:pPr>
              <w:pStyle w:val="ConsPlusNormal"/>
            </w:pPr>
            <w:r>
              <w:t>95</w:t>
            </w:r>
          </w:p>
        </w:tc>
      </w:tr>
    </w:tbl>
    <w:p w:rsidR="001832C8" w:rsidRDefault="001832C8">
      <w:pPr>
        <w:pStyle w:val="ConsPlusNormal"/>
        <w:jc w:val="both"/>
      </w:pPr>
    </w:p>
    <w:p w:rsidR="001832C8" w:rsidRDefault="001832C8">
      <w:pPr>
        <w:pStyle w:val="ConsPlusNormal"/>
        <w:jc w:val="both"/>
      </w:pPr>
    </w:p>
    <w:p w:rsidR="001832C8" w:rsidRDefault="001832C8">
      <w:pPr>
        <w:pStyle w:val="ConsPlusNormal"/>
        <w:jc w:val="both"/>
      </w:pPr>
    </w:p>
    <w:p w:rsidR="001832C8" w:rsidRDefault="001832C8">
      <w:pPr>
        <w:pStyle w:val="ConsPlusNormal"/>
        <w:jc w:val="both"/>
      </w:pPr>
    </w:p>
    <w:p w:rsidR="001832C8" w:rsidRDefault="001832C8">
      <w:pPr>
        <w:pStyle w:val="ConsPlusNormal"/>
        <w:jc w:val="both"/>
      </w:pPr>
    </w:p>
    <w:p w:rsidR="001832C8" w:rsidRDefault="001832C8">
      <w:pPr>
        <w:pStyle w:val="ConsPlusNormal"/>
        <w:jc w:val="right"/>
        <w:outlineLvl w:val="0"/>
      </w:pPr>
      <w:r>
        <w:t>Приложение 2</w:t>
      </w:r>
    </w:p>
    <w:p w:rsidR="001832C8" w:rsidRDefault="001832C8">
      <w:pPr>
        <w:pStyle w:val="ConsPlusNormal"/>
        <w:jc w:val="right"/>
      </w:pPr>
      <w:r>
        <w:t>к распоряжению Правительства</w:t>
      </w:r>
    </w:p>
    <w:p w:rsidR="001832C8" w:rsidRDefault="001832C8">
      <w:pPr>
        <w:pStyle w:val="ConsPlusNormal"/>
        <w:jc w:val="right"/>
      </w:pPr>
      <w:r>
        <w:t>Ханты-Мансийского</w:t>
      </w:r>
    </w:p>
    <w:p w:rsidR="001832C8" w:rsidRDefault="001832C8">
      <w:pPr>
        <w:pStyle w:val="ConsPlusNormal"/>
        <w:jc w:val="right"/>
      </w:pPr>
      <w:r>
        <w:t>автономного округа - Югры</w:t>
      </w:r>
    </w:p>
    <w:p w:rsidR="001832C8" w:rsidRDefault="001832C8">
      <w:pPr>
        <w:pStyle w:val="ConsPlusNormal"/>
        <w:jc w:val="right"/>
      </w:pPr>
      <w:r>
        <w:t>от 20 августа 2021 года N 451-рп</w:t>
      </w:r>
    </w:p>
    <w:p w:rsidR="001832C8" w:rsidRDefault="001832C8">
      <w:pPr>
        <w:pStyle w:val="ConsPlusNormal"/>
        <w:jc w:val="both"/>
      </w:pPr>
    </w:p>
    <w:p w:rsidR="001832C8" w:rsidRDefault="001832C8">
      <w:pPr>
        <w:pStyle w:val="ConsPlusTitle"/>
        <w:jc w:val="center"/>
      </w:pPr>
      <w:bookmarkStart w:id="1" w:name="P308"/>
      <w:bookmarkEnd w:id="1"/>
      <w:r>
        <w:t>ПЛАН</w:t>
      </w:r>
    </w:p>
    <w:p w:rsidR="001832C8" w:rsidRDefault="001832C8">
      <w:pPr>
        <w:pStyle w:val="ConsPlusTitle"/>
        <w:jc w:val="center"/>
      </w:pPr>
      <w:r>
        <w:t>МЕРОПРИЯТИЙ ("ДОРОЖНАЯ КАРТА") ПО РЕАЛИЗАЦИИ КОНЦЕПЦИИ</w:t>
      </w:r>
    </w:p>
    <w:p w:rsidR="001832C8" w:rsidRDefault="001832C8">
      <w:pPr>
        <w:pStyle w:val="ConsPlusTitle"/>
        <w:jc w:val="center"/>
      </w:pPr>
      <w:r>
        <w:t xml:space="preserve">ОБРАЩЕНИЯ С ЖИВОТНЫМИ В ХАНТЫ-МАНСИЙСКОМ </w:t>
      </w:r>
      <w:proofErr w:type="gramStart"/>
      <w:r>
        <w:t>АВТОНОМНОМ</w:t>
      </w:r>
      <w:proofErr w:type="gramEnd"/>
    </w:p>
    <w:p w:rsidR="001832C8" w:rsidRDefault="001832C8">
      <w:pPr>
        <w:pStyle w:val="ConsPlusTitle"/>
        <w:jc w:val="center"/>
      </w:pPr>
      <w:r>
        <w:t>ОКРУГЕ - ЮГРЕ</w:t>
      </w:r>
    </w:p>
    <w:p w:rsidR="001832C8" w:rsidRDefault="001832C8">
      <w:pPr>
        <w:pStyle w:val="ConsPlusNormal"/>
        <w:jc w:val="both"/>
      </w:pPr>
    </w:p>
    <w:p w:rsidR="001832C8" w:rsidRDefault="001832C8">
      <w:pPr>
        <w:pStyle w:val="ConsPlusNormal"/>
        <w:sectPr w:rsidR="001832C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
        <w:gridCol w:w="2608"/>
        <w:gridCol w:w="1401"/>
        <w:gridCol w:w="2211"/>
        <w:gridCol w:w="1984"/>
        <w:gridCol w:w="1928"/>
      </w:tblGrid>
      <w:tr w:rsidR="001832C8">
        <w:tc>
          <w:tcPr>
            <w:tcW w:w="575" w:type="dxa"/>
          </w:tcPr>
          <w:p w:rsidR="001832C8" w:rsidRDefault="001832C8">
            <w:pPr>
              <w:pStyle w:val="ConsPlusNormal"/>
              <w:jc w:val="center"/>
            </w:pPr>
            <w:r>
              <w:lastRenderedPageBreak/>
              <w:t xml:space="preserve">N </w:t>
            </w:r>
            <w:proofErr w:type="gramStart"/>
            <w:r>
              <w:t>п</w:t>
            </w:r>
            <w:proofErr w:type="gramEnd"/>
            <w:r>
              <w:t>/п</w:t>
            </w:r>
          </w:p>
        </w:tc>
        <w:tc>
          <w:tcPr>
            <w:tcW w:w="2608" w:type="dxa"/>
          </w:tcPr>
          <w:p w:rsidR="001832C8" w:rsidRDefault="001832C8">
            <w:pPr>
              <w:pStyle w:val="ConsPlusNormal"/>
              <w:jc w:val="center"/>
            </w:pPr>
            <w:r>
              <w:t>Наименование мероприятия</w:t>
            </w:r>
          </w:p>
        </w:tc>
        <w:tc>
          <w:tcPr>
            <w:tcW w:w="1401" w:type="dxa"/>
          </w:tcPr>
          <w:p w:rsidR="001832C8" w:rsidRDefault="001832C8">
            <w:pPr>
              <w:pStyle w:val="ConsPlusNormal"/>
              <w:jc w:val="center"/>
            </w:pPr>
            <w:r>
              <w:t>Сроки проведения</w:t>
            </w:r>
          </w:p>
        </w:tc>
        <w:tc>
          <w:tcPr>
            <w:tcW w:w="2211" w:type="dxa"/>
          </w:tcPr>
          <w:p w:rsidR="001832C8" w:rsidRDefault="001832C8">
            <w:pPr>
              <w:pStyle w:val="ConsPlusNormal"/>
              <w:jc w:val="center"/>
            </w:pPr>
            <w:r>
              <w:t>Ответственные исполнители</w:t>
            </w:r>
          </w:p>
        </w:tc>
        <w:tc>
          <w:tcPr>
            <w:tcW w:w="1984" w:type="dxa"/>
          </w:tcPr>
          <w:p w:rsidR="001832C8" w:rsidRDefault="001832C8">
            <w:pPr>
              <w:pStyle w:val="ConsPlusNormal"/>
              <w:jc w:val="center"/>
            </w:pPr>
            <w:r>
              <w:t>Источники финансирования</w:t>
            </w:r>
          </w:p>
        </w:tc>
        <w:tc>
          <w:tcPr>
            <w:tcW w:w="1928" w:type="dxa"/>
          </w:tcPr>
          <w:p w:rsidR="001832C8" w:rsidRDefault="001832C8">
            <w:pPr>
              <w:pStyle w:val="ConsPlusNormal"/>
              <w:jc w:val="center"/>
            </w:pPr>
            <w:r>
              <w:t>Результат</w:t>
            </w:r>
          </w:p>
        </w:tc>
      </w:tr>
      <w:tr w:rsidR="001832C8">
        <w:tc>
          <w:tcPr>
            <w:tcW w:w="575" w:type="dxa"/>
          </w:tcPr>
          <w:p w:rsidR="001832C8" w:rsidRDefault="001832C8">
            <w:pPr>
              <w:pStyle w:val="ConsPlusNormal"/>
              <w:jc w:val="center"/>
            </w:pPr>
            <w:r>
              <w:t>1.</w:t>
            </w:r>
          </w:p>
        </w:tc>
        <w:tc>
          <w:tcPr>
            <w:tcW w:w="2608" w:type="dxa"/>
          </w:tcPr>
          <w:p w:rsidR="001832C8" w:rsidRDefault="001832C8">
            <w:pPr>
              <w:pStyle w:val="ConsPlusNormal"/>
              <w:jc w:val="center"/>
            </w:pPr>
            <w:r>
              <w:t>2.</w:t>
            </w:r>
          </w:p>
        </w:tc>
        <w:tc>
          <w:tcPr>
            <w:tcW w:w="1401" w:type="dxa"/>
          </w:tcPr>
          <w:p w:rsidR="001832C8" w:rsidRDefault="001832C8">
            <w:pPr>
              <w:pStyle w:val="ConsPlusNormal"/>
              <w:jc w:val="center"/>
            </w:pPr>
            <w:r>
              <w:t>3.</w:t>
            </w:r>
          </w:p>
        </w:tc>
        <w:tc>
          <w:tcPr>
            <w:tcW w:w="2211" w:type="dxa"/>
          </w:tcPr>
          <w:p w:rsidR="001832C8" w:rsidRDefault="001832C8">
            <w:pPr>
              <w:pStyle w:val="ConsPlusNormal"/>
              <w:jc w:val="center"/>
            </w:pPr>
            <w:r>
              <w:t>4.</w:t>
            </w:r>
          </w:p>
        </w:tc>
        <w:tc>
          <w:tcPr>
            <w:tcW w:w="1984" w:type="dxa"/>
          </w:tcPr>
          <w:p w:rsidR="001832C8" w:rsidRDefault="001832C8">
            <w:pPr>
              <w:pStyle w:val="ConsPlusNormal"/>
              <w:jc w:val="center"/>
            </w:pPr>
            <w:r>
              <w:t>5.</w:t>
            </w:r>
          </w:p>
        </w:tc>
        <w:tc>
          <w:tcPr>
            <w:tcW w:w="1928" w:type="dxa"/>
          </w:tcPr>
          <w:p w:rsidR="001832C8" w:rsidRDefault="001832C8">
            <w:pPr>
              <w:pStyle w:val="ConsPlusNormal"/>
              <w:jc w:val="center"/>
            </w:pPr>
            <w:r>
              <w:t>6.</w:t>
            </w:r>
          </w:p>
        </w:tc>
      </w:tr>
      <w:tr w:rsidR="001832C8">
        <w:tc>
          <w:tcPr>
            <w:tcW w:w="575" w:type="dxa"/>
            <w:vMerge w:val="restart"/>
          </w:tcPr>
          <w:p w:rsidR="001832C8" w:rsidRDefault="001832C8">
            <w:pPr>
              <w:pStyle w:val="ConsPlusNormal"/>
            </w:pPr>
            <w:r>
              <w:t>1.</w:t>
            </w:r>
          </w:p>
        </w:tc>
        <w:tc>
          <w:tcPr>
            <w:tcW w:w="2608" w:type="dxa"/>
            <w:tcBorders>
              <w:bottom w:val="nil"/>
            </w:tcBorders>
          </w:tcPr>
          <w:p w:rsidR="001832C8" w:rsidRDefault="001832C8">
            <w:pPr>
              <w:pStyle w:val="ConsPlusNormal"/>
            </w:pPr>
            <w:r>
              <w:t xml:space="preserve">1.1. Внесение изменений в </w:t>
            </w:r>
            <w:hyperlink r:id="rId35">
              <w:r>
                <w:rPr>
                  <w:color w:val="0000FF"/>
                </w:rPr>
                <w:t>постановление</w:t>
              </w:r>
            </w:hyperlink>
            <w:r>
              <w:t xml:space="preserve">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tc>
        <w:tc>
          <w:tcPr>
            <w:tcW w:w="1401" w:type="dxa"/>
            <w:tcBorders>
              <w:bottom w:val="nil"/>
            </w:tcBorders>
          </w:tcPr>
          <w:p w:rsidR="001832C8" w:rsidRDefault="001832C8">
            <w:pPr>
              <w:pStyle w:val="ConsPlusNormal"/>
            </w:pPr>
            <w:proofErr w:type="gramStart"/>
            <w:r>
              <w:t>д</w:t>
            </w:r>
            <w:proofErr w:type="gramEnd"/>
            <w:r>
              <w:t>о 1 сентября 2021 года</w:t>
            </w:r>
          </w:p>
        </w:tc>
        <w:tc>
          <w:tcPr>
            <w:tcW w:w="2211" w:type="dxa"/>
            <w:vMerge w:val="restart"/>
          </w:tcPr>
          <w:p w:rsidR="001832C8" w:rsidRDefault="001832C8">
            <w:pPr>
              <w:pStyle w:val="ConsPlusNormal"/>
            </w:pPr>
            <w:r>
              <w:t>Департамент промышленности Ханты-Мансийского автономного округа - Югры,</w:t>
            </w:r>
          </w:p>
          <w:p w:rsidR="001832C8" w:rsidRDefault="001832C8">
            <w:pPr>
              <w:pStyle w:val="ConsPlusNormal"/>
            </w:pPr>
            <w:r>
              <w:t>Ветеринарная служба Ханты-Мансийского автономного округа - Югры</w:t>
            </w:r>
          </w:p>
        </w:tc>
        <w:tc>
          <w:tcPr>
            <w:tcW w:w="1984" w:type="dxa"/>
            <w:vMerge w:val="restart"/>
          </w:tcPr>
          <w:p w:rsidR="001832C8" w:rsidRDefault="001832C8">
            <w:pPr>
              <w:pStyle w:val="ConsPlusNormal"/>
            </w:pPr>
            <w:r>
              <w:t>государственная программа "Развитие агропромышленного комплекса"</w:t>
            </w:r>
          </w:p>
        </w:tc>
        <w:tc>
          <w:tcPr>
            <w:tcW w:w="1928" w:type="dxa"/>
            <w:vMerge w:val="restart"/>
          </w:tcPr>
          <w:p w:rsidR="001832C8" w:rsidRDefault="001832C8">
            <w:pPr>
              <w:pStyle w:val="ConsPlusNormal"/>
            </w:pPr>
            <w:r>
              <w:t>Обеспечение приютами для животных</w:t>
            </w:r>
            <w:proofErr w:type="gramStart"/>
            <w:r>
              <w:t xml:space="preserve"> (%):</w:t>
            </w:r>
            <w:proofErr w:type="gramEnd"/>
          </w:p>
          <w:p w:rsidR="001832C8" w:rsidRDefault="001832C8">
            <w:pPr>
              <w:pStyle w:val="ConsPlusNormal"/>
            </w:pPr>
            <w:r>
              <w:t>2022 год - 50</w:t>
            </w:r>
          </w:p>
          <w:p w:rsidR="001832C8" w:rsidRDefault="001832C8">
            <w:pPr>
              <w:pStyle w:val="ConsPlusNormal"/>
            </w:pPr>
            <w:r>
              <w:t>2023 год - 65</w:t>
            </w:r>
          </w:p>
          <w:p w:rsidR="001832C8" w:rsidRDefault="001832C8">
            <w:pPr>
              <w:pStyle w:val="ConsPlusNormal"/>
            </w:pPr>
            <w:r>
              <w:t>2024 год - 77</w:t>
            </w:r>
          </w:p>
          <w:p w:rsidR="001832C8" w:rsidRDefault="001832C8">
            <w:pPr>
              <w:pStyle w:val="ConsPlusNormal"/>
            </w:pPr>
            <w:r>
              <w:t>2025 год - 95</w:t>
            </w:r>
          </w:p>
          <w:p w:rsidR="001832C8" w:rsidRDefault="001832C8">
            <w:pPr>
              <w:pStyle w:val="ConsPlusNormal"/>
            </w:pPr>
            <w:r>
              <w:t>Снижение численности животных без владельцев</w:t>
            </w:r>
            <w:proofErr w:type="gramStart"/>
            <w:r>
              <w:t xml:space="preserve"> (%):</w:t>
            </w:r>
            <w:proofErr w:type="gramEnd"/>
          </w:p>
          <w:p w:rsidR="001832C8" w:rsidRDefault="001832C8">
            <w:pPr>
              <w:pStyle w:val="ConsPlusNormal"/>
            </w:pPr>
            <w:r>
              <w:t>2021 год - 25</w:t>
            </w:r>
          </w:p>
          <w:p w:rsidR="001832C8" w:rsidRDefault="001832C8">
            <w:pPr>
              <w:pStyle w:val="ConsPlusNormal"/>
            </w:pPr>
            <w:r>
              <w:t>2022 год - 20</w:t>
            </w:r>
          </w:p>
          <w:p w:rsidR="001832C8" w:rsidRDefault="001832C8">
            <w:pPr>
              <w:pStyle w:val="ConsPlusNormal"/>
            </w:pPr>
            <w:r>
              <w:t>2023 год - 15</w:t>
            </w:r>
          </w:p>
          <w:p w:rsidR="001832C8" w:rsidRDefault="001832C8">
            <w:pPr>
              <w:pStyle w:val="ConsPlusNormal"/>
            </w:pPr>
            <w:r>
              <w:t>2024 год - 10</w:t>
            </w:r>
          </w:p>
          <w:p w:rsidR="001832C8" w:rsidRDefault="001832C8">
            <w:pPr>
              <w:pStyle w:val="ConsPlusNormal"/>
            </w:pPr>
            <w:r>
              <w:t>2025 год - 5</w:t>
            </w:r>
          </w:p>
          <w:p w:rsidR="001832C8" w:rsidRDefault="001832C8">
            <w:pPr>
              <w:pStyle w:val="ConsPlusNormal"/>
            </w:pPr>
            <w:r>
              <w:t>Учет всех животных</w:t>
            </w:r>
            <w:proofErr w:type="gramStart"/>
            <w:r>
              <w:t xml:space="preserve"> (%):</w:t>
            </w:r>
            <w:proofErr w:type="gramEnd"/>
          </w:p>
          <w:p w:rsidR="001832C8" w:rsidRDefault="001832C8">
            <w:pPr>
              <w:pStyle w:val="ConsPlusNormal"/>
            </w:pPr>
            <w:r>
              <w:t>2021 год - 20</w:t>
            </w:r>
          </w:p>
          <w:p w:rsidR="001832C8" w:rsidRDefault="001832C8">
            <w:pPr>
              <w:pStyle w:val="ConsPlusNormal"/>
            </w:pPr>
            <w:r>
              <w:t>2022 год - 40</w:t>
            </w:r>
          </w:p>
          <w:p w:rsidR="001832C8" w:rsidRDefault="001832C8">
            <w:pPr>
              <w:pStyle w:val="ConsPlusNormal"/>
            </w:pPr>
            <w:r>
              <w:t>2023 год - 60</w:t>
            </w:r>
          </w:p>
          <w:p w:rsidR="001832C8" w:rsidRDefault="001832C8">
            <w:pPr>
              <w:pStyle w:val="ConsPlusNormal"/>
            </w:pPr>
            <w:r>
              <w:t>2024 год - 80</w:t>
            </w:r>
          </w:p>
          <w:p w:rsidR="001832C8" w:rsidRDefault="001832C8">
            <w:pPr>
              <w:pStyle w:val="ConsPlusNormal"/>
            </w:pPr>
            <w:r>
              <w:t>2025 год - 100</w:t>
            </w:r>
          </w:p>
        </w:tc>
      </w:tr>
      <w:tr w:rsidR="001832C8">
        <w:tc>
          <w:tcPr>
            <w:tcW w:w="575" w:type="dxa"/>
            <w:vMerge/>
          </w:tcPr>
          <w:p w:rsidR="001832C8" w:rsidRDefault="001832C8">
            <w:pPr>
              <w:pStyle w:val="ConsPlusNormal"/>
            </w:pPr>
          </w:p>
        </w:tc>
        <w:tc>
          <w:tcPr>
            <w:tcW w:w="2608" w:type="dxa"/>
            <w:tcBorders>
              <w:top w:val="nil"/>
            </w:tcBorders>
          </w:tcPr>
          <w:p w:rsidR="001832C8" w:rsidRDefault="001832C8">
            <w:pPr>
              <w:pStyle w:val="ConsPlusNormal"/>
            </w:pPr>
            <w:r>
              <w:t>1.2. Разработка и утверждение Порядка:</w:t>
            </w:r>
          </w:p>
          <w:p w:rsidR="001832C8" w:rsidRDefault="001832C8">
            <w:pPr>
              <w:pStyle w:val="ConsPlusNormal"/>
            </w:pPr>
            <w:r>
              <w:t xml:space="preserve">проведения мониторинга численности животных без владельцев </w:t>
            </w:r>
            <w:proofErr w:type="gramStart"/>
            <w:r>
              <w:t>в</w:t>
            </w:r>
            <w:proofErr w:type="gramEnd"/>
            <w:r>
              <w:t xml:space="preserve"> </w:t>
            </w:r>
            <w:proofErr w:type="gramStart"/>
            <w:r>
              <w:t>Ханты-Мансийском</w:t>
            </w:r>
            <w:proofErr w:type="gramEnd"/>
            <w:r>
              <w:t xml:space="preserve"> автономном округе - Югре;</w:t>
            </w:r>
          </w:p>
          <w:p w:rsidR="001832C8" w:rsidRDefault="001832C8">
            <w:pPr>
              <w:pStyle w:val="ConsPlusNormal"/>
            </w:pPr>
            <w:r>
              <w:t xml:space="preserve">ведения реестра животных (собак, кошек) </w:t>
            </w:r>
            <w:proofErr w:type="gramStart"/>
            <w:r>
              <w:t>в</w:t>
            </w:r>
            <w:proofErr w:type="gramEnd"/>
            <w:r>
              <w:t xml:space="preserve"> </w:t>
            </w:r>
            <w:proofErr w:type="gramStart"/>
            <w:r>
              <w:t>Ханты-Мансийском</w:t>
            </w:r>
            <w:proofErr w:type="gramEnd"/>
            <w:r>
              <w:t xml:space="preserve"> автономном округе - Югре.</w:t>
            </w:r>
          </w:p>
        </w:tc>
        <w:tc>
          <w:tcPr>
            <w:tcW w:w="1401" w:type="dxa"/>
            <w:tcBorders>
              <w:top w:val="nil"/>
            </w:tcBorders>
          </w:tcPr>
          <w:p w:rsidR="001832C8" w:rsidRDefault="001832C8">
            <w:pPr>
              <w:pStyle w:val="ConsPlusNormal"/>
            </w:pPr>
            <w:r>
              <w:t>до 1 сентября 2021 года</w:t>
            </w:r>
          </w:p>
        </w:tc>
        <w:tc>
          <w:tcPr>
            <w:tcW w:w="2211" w:type="dxa"/>
            <w:vMerge/>
          </w:tcPr>
          <w:p w:rsidR="001832C8" w:rsidRDefault="001832C8">
            <w:pPr>
              <w:pStyle w:val="ConsPlusNormal"/>
            </w:pPr>
          </w:p>
        </w:tc>
        <w:tc>
          <w:tcPr>
            <w:tcW w:w="1984" w:type="dxa"/>
            <w:vMerge/>
          </w:tcPr>
          <w:p w:rsidR="001832C8" w:rsidRDefault="001832C8">
            <w:pPr>
              <w:pStyle w:val="ConsPlusNormal"/>
            </w:pPr>
          </w:p>
        </w:tc>
        <w:tc>
          <w:tcPr>
            <w:tcW w:w="1928" w:type="dxa"/>
            <w:vMerge/>
          </w:tcPr>
          <w:p w:rsidR="001832C8" w:rsidRDefault="001832C8">
            <w:pPr>
              <w:pStyle w:val="ConsPlusNormal"/>
            </w:pPr>
          </w:p>
        </w:tc>
      </w:tr>
      <w:tr w:rsidR="001832C8">
        <w:tc>
          <w:tcPr>
            <w:tcW w:w="575" w:type="dxa"/>
          </w:tcPr>
          <w:p w:rsidR="001832C8" w:rsidRDefault="001832C8">
            <w:pPr>
              <w:pStyle w:val="ConsPlusNormal"/>
            </w:pPr>
            <w:r>
              <w:t>2.</w:t>
            </w:r>
          </w:p>
        </w:tc>
        <w:tc>
          <w:tcPr>
            <w:tcW w:w="2608" w:type="dxa"/>
          </w:tcPr>
          <w:p w:rsidR="001832C8" w:rsidRDefault="001832C8">
            <w:pPr>
              <w:pStyle w:val="ConsPlusNormal"/>
            </w:pPr>
            <w:r>
              <w:t xml:space="preserve">Проведение для </w:t>
            </w:r>
            <w:r>
              <w:lastRenderedPageBreak/>
              <w:t>населения (учащиеся учебных заведений, владельцы животных), социально ориентированных некоммерческих организаций обучающих мероприятий, направленных на формирование ответственного и гуманного обращения с животными.</w:t>
            </w:r>
          </w:p>
        </w:tc>
        <w:tc>
          <w:tcPr>
            <w:tcW w:w="1401" w:type="dxa"/>
          </w:tcPr>
          <w:p w:rsidR="001832C8" w:rsidRDefault="001832C8">
            <w:pPr>
              <w:pStyle w:val="ConsPlusNormal"/>
            </w:pPr>
            <w:r>
              <w:lastRenderedPageBreak/>
              <w:t xml:space="preserve">до 1 декабря </w:t>
            </w:r>
            <w:r>
              <w:lastRenderedPageBreak/>
              <w:t>2021 года</w:t>
            </w:r>
          </w:p>
          <w:p w:rsidR="001832C8" w:rsidRDefault="001832C8">
            <w:pPr>
              <w:pStyle w:val="ConsPlusNormal"/>
            </w:pPr>
            <w:r>
              <w:t>до 1 декабря 2022 года</w:t>
            </w:r>
          </w:p>
          <w:p w:rsidR="001832C8" w:rsidRDefault="001832C8">
            <w:pPr>
              <w:pStyle w:val="ConsPlusNormal"/>
            </w:pPr>
            <w:r>
              <w:t>до 1 декабря 2023 года</w:t>
            </w:r>
          </w:p>
          <w:p w:rsidR="001832C8" w:rsidRDefault="001832C8">
            <w:pPr>
              <w:pStyle w:val="ConsPlusNormal"/>
            </w:pPr>
            <w:r>
              <w:t>до 1 декабря 2024 года</w:t>
            </w:r>
          </w:p>
          <w:p w:rsidR="001832C8" w:rsidRDefault="001832C8">
            <w:pPr>
              <w:pStyle w:val="ConsPlusNormal"/>
            </w:pPr>
            <w:r>
              <w:t>до 1 декабря 2025 года</w:t>
            </w:r>
          </w:p>
        </w:tc>
        <w:tc>
          <w:tcPr>
            <w:tcW w:w="2211" w:type="dxa"/>
          </w:tcPr>
          <w:p w:rsidR="001832C8" w:rsidRDefault="001832C8">
            <w:pPr>
              <w:pStyle w:val="ConsPlusNormal"/>
            </w:pPr>
            <w:r>
              <w:lastRenderedPageBreak/>
              <w:t xml:space="preserve">Ветеринарная служба </w:t>
            </w:r>
            <w:r>
              <w:lastRenderedPageBreak/>
              <w:t>Ханты-Мансийского автономного округа - Югры,</w:t>
            </w:r>
          </w:p>
          <w:p w:rsidR="001832C8" w:rsidRDefault="001832C8">
            <w:pPr>
              <w:pStyle w:val="ConsPlusNormal"/>
            </w:pPr>
            <w:r>
              <w:t>Департамент образования и молодежной политики Ханты-Мансийского автономного округа - Югры,</w:t>
            </w:r>
          </w:p>
          <w:p w:rsidR="001832C8" w:rsidRDefault="001832C8">
            <w:pPr>
              <w:pStyle w:val="ConsPlusNormal"/>
            </w:pPr>
            <w:r>
              <w:t>органы местного самоуправления муниципальных образований Ханты-Мансийского автономного округа - Югры</w:t>
            </w:r>
          </w:p>
        </w:tc>
        <w:tc>
          <w:tcPr>
            <w:tcW w:w="1984" w:type="dxa"/>
          </w:tcPr>
          <w:p w:rsidR="001832C8" w:rsidRDefault="001832C8">
            <w:pPr>
              <w:pStyle w:val="ConsPlusNormal"/>
            </w:pPr>
          </w:p>
        </w:tc>
        <w:tc>
          <w:tcPr>
            <w:tcW w:w="1928" w:type="dxa"/>
          </w:tcPr>
          <w:p w:rsidR="001832C8" w:rsidRDefault="001832C8">
            <w:pPr>
              <w:pStyle w:val="ConsPlusNormal"/>
            </w:pPr>
            <w:r>
              <w:t xml:space="preserve">Количество </w:t>
            </w:r>
            <w:r>
              <w:lastRenderedPageBreak/>
              <w:t>мероприятий, не менее:</w:t>
            </w:r>
          </w:p>
          <w:p w:rsidR="001832C8" w:rsidRDefault="001832C8">
            <w:pPr>
              <w:pStyle w:val="ConsPlusNormal"/>
            </w:pPr>
            <w:r>
              <w:t>2021 год - 30</w:t>
            </w:r>
          </w:p>
          <w:p w:rsidR="001832C8" w:rsidRDefault="001832C8">
            <w:pPr>
              <w:pStyle w:val="ConsPlusNormal"/>
            </w:pPr>
            <w:r>
              <w:t>2022 год - 120</w:t>
            </w:r>
          </w:p>
          <w:p w:rsidR="001832C8" w:rsidRDefault="001832C8">
            <w:pPr>
              <w:pStyle w:val="ConsPlusNormal"/>
            </w:pPr>
            <w:r>
              <w:t>2023 год - 120</w:t>
            </w:r>
          </w:p>
          <w:p w:rsidR="001832C8" w:rsidRDefault="001832C8">
            <w:pPr>
              <w:pStyle w:val="ConsPlusNormal"/>
            </w:pPr>
            <w:r>
              <w:t>2024 год - 120</w:t>
            </w:r>
          </w:p>
          <w:p w:rsidR="001832C8" w:rsidRDefault="001832C8">
            <w:pPr>
              <w:pStyle w:val="ConsPlusNormal"/>
            </w:pPr>
            <w:r>
              <w:t>2025 год - 120</w:t>
            </w:r>
          </w:p>
        </w:tc>
      </w:tr>
      <w:tr w:rsidR="001832C8">
        <w:tc>
          <w:tcPr>
            <w:tcW w:w="575" w:type="dxa"/>
          </w:tcPr>
          <w:p w:rsidR="001832C8" w:rsidRDefault="001832C8">
            <w:pPr>
              <w:pStyle w:val="ConsPlusNormal"/>
            </w:pPr>
            <w:r>
              <w:lastRenderedPageBreak/>
              <w:t>3.</w:t>
            </w:r>
          </w:p>
        </w:tc>
        <w:tc>
          <w:tcPr>
            <w:tcW w:w="2608" w:type="dxa"/>
          </w:tcPr>
          <w:p w:rsidR="001832C8" w:rsidRDefault="001832C8">
            <w:pPr>
              <w:pStyle w:val="ConsPlusNormal"/>
            </w:pPr>
            <w:r>
              <w:t>Организация площадок для выгула, дрессировки собак и мест сбора продуктов жизнедеятельности домашних животных (</w:t>
            </w:r>
            <w:proofErr w:type="gramStart"/>
            <w:r>
              <w:t>дог-боксы</w:t>
            </w:r>
            <w:proofErr w:type="gramEnd"/>
            <w:r>
              <w:t>, урны).</w:t>
            </w:r>
          </w:p>
        </w:tc>
        <w:tc>
          <w:tcPr>
            <w:tcW w:w="1401" w:type="dxa"/>
          </w:tcPr>
          <w:p w:rsidR="001832C8" w:rsidRDefault="001832C8">
            <w:pPr>
              <w:pStyle w:val="ConsPlusNormal"/>
            </w:pPr>
            <w:r>
              <w:t>до 20 декабря 2022 года</w:t>
            </w:r>
          </w:p>
          <w:p w:rsidR="001832C8" w:rsidRDefault="001832C8">
            <w:pPr>
              <w:pStyle w:val="ConsPlusNormal"/>
            </w:pPr>
            <w:r>
              <w:t>до 20 декабря 2023 года</w:t>
            </w:r>
          </w:p>
          <w:p w:rsidR="001832C8" w:rsidRDefault="001832C8">
            <w:pPr>
              <w:pStyle w:val="ConsPlusNormal"/>
            </w:pPr>
            <w:r>
              <w:t>до 20 декабря 2024 года</w:t>
            </w:r>
          </w:p>
          <w:p w:rsidR="001832C8" w:rsidRDefault="001832C8">
            <w:pPr>
              <w:pStyle w:val="ConsPlusNormal"/>
            </w:pPr>
            <w:r>
              <w:t>до 20 декабря</w:t>
            </w:r>
          </w:p>
          <w:p w:rsidR="001832C8" w:rsidRDefault="001832C8">
            <w:pPr>
              <w:pStyle w:val="ConsPlusNormal"/>
            </w:pPr>
            <w:r>
              <w:t>2025 года</w:t>
            </w:r>
          </w:p>
        </w:tc>
        <w:tc>
          <w:tcPr>
            <w:tcW w:w="2211" w:type="dxa"/>
          </w:tcPr>
          <w:p w:rsidR="001832C8" w:rsidRDefault="001832C8">
            <w:pPr>
              <w:pStyle w:val="ConsPlusNormal"/>
            </w:pPr>
            <w:r>
              <w:t>Органы местного самоуправления муниципальных образований Ханты-Мансийского автономного округа - Югры</w:t>
            </w:r>
          </w:p>
        </w:tc>
        <w:tc>
          <w:tcPr>
            <w:tcW w:w="1984" w:type="dxa"/>
          </w:tcPr>
          <w:p w:rsidR="001832C8" w:rsidRDefault="001832C8">
            <w:pPr>
              <w:pStyle w:val="ConsPlusNormal"/>
            </w:pPr>
            <w:r>
              <w:t>Программы органов местного самоуправления муниципальных образований Ханты-Мансийского автономного округа - Югры</w:t>
            </w:r>
          </w:p>
        </w:tc>
        <w:tc>
          <w:tcPr>
            <w:tcW w:w="1928" w:type="dxa"/>
          </w:tcPr>
          <w:p w:rsidR="001832C8" w:rsidRDefault="001832C8">
            <w:pPr>
              <w:pStyle w:val="ConsPlusNormal"/>
            </w:pPr>
            <w:r>
              <w:t>Обеспечение площадками для выгула и дрессировки собак</w:t>
            </w:r>
            <w:proofErr w:type="gramStart"/>
            <w:r>
              <w:t xml:space="preserve"> (%):</w:t>
            </w:r>
            <w:proofErr w:type="gramEnd"/>
          </w:p>
          <w:p w:rsidR="001832C8" w:rsidRDefault="001832C8">
            <w:pPr>
              <w:pStyle w:val="ConsPlusNormal"/>
            </w:pPr>
            <w:r>
              <w:t>2022 год - 30</w:t>
            </w:r>
          </w:p>
          <w:p w:rsidR="001832C8" w:rsidRDefault="001832C8">
            <w:pPr>
              <w:pStyle w:val="ConsPlusNormal"/>
            </w:pPr>
            <w:r>
              <w:t>2023 год - 50</w:t>
            </w:r>
          </w:p>
          <w:p w:rsidR="001832C8" w:rsidRDefault="001832C8">
            <w:pPr>
              <w:pStyle w:val="ConsPlusNormal"/>
            </w:pPr>
            <w:r>
              <w:t>2024 год - 80</w:t>
            </w:r>
          </w:p>
          <w:p w:rsidR="001832C8" w:rsidRDefault="001832C8">
            <w:pPr>
              <w:pStyle w:val="ConsPlusNormal"/>
            </w:pPr>
            <w:r>
              <w:t>2025 год - 100</w:t>
            </w:r>
          </w:p>
        </w:tc>
      </w:tr>
    </w:tbl>
    <w:p w:rsidR="001832C8" w:rsidRDefault="001832C8">
      <w:pPr>
        <w:pStyle w:val="ConsPlusNormal"/>
        <w:jc w:val="both"/>
      </w:pPr>
    </w:p>
    <w:p w:rsidR="001832C8" w:rsidRDefault="001832C8">
      <w:pPr>
        <w:pStyle w:val="ConsPlusNormal"/>
        <w:jc w:val="both"/>
      </w:pPr>
    </w:p>
    <w:p w:rsidR="001832C8" w:rsidRDefault="001832C8">
      <w:pPr>
        <w:pStyle w:val="ConsPlusNormal"/>
        <w:pBdr>
          <w:bottom w:val="single" w:sz="6" w:space="0" w:color="auto"/>
        </w:pBdr>
        <w:spacing w:before="100" w:after="100"/>
        <w:jc w:val="both"/>
        <w:rPr>
          <w:sz w:val="2"/>
          <w:szCs w:val="2"/>
        </w:rPr>
      </w:pPr>
    </w:p>
    <w:p w:rsidR="00C654D3" w:rsidRDefault="001832C8">
      <w:bookmarkStart w:id="2" w:name="_GoBack"/>
      <w:bookmarkEnd w:id="2"/>
    </w:p>
    <w:sectPr w:rsidR="00C654D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C8"/>
    <w:rsid w:val="001832C8"/>
    <w:rsid w:val="00793725"/>
    <w:rsid w:val="00F5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2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32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32C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2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32C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32C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890EF4B57774896625C2681E7E7399A75213BB19C5EA07B60BDFFDE5460C1649297E9E911040C78B59F6E4CBEB30B6DM415L" TargetMode="External"/><Relationship Id="rId13" Type="http://schemas.openxmlformats.org/officeDocument/2006/relationships/hyperlink" Target="consultantplus://offline/ref=63A890EF4B5777489662422B978BB036987B7B35B39950F22737BBA88104669436D2C9B0BA504F007AAE836F4EMA13L" TargetMode="External"/><Relationship Id="rId18" Type="http://schemas.openxmlformats.org/officeDocument/2006/relationships/hyperlink" Target="consultantplus://offline/ref=63A890EF4B5777489662422B978BB0369F7D773EB39350F22737BBA88104669436D2C9B0BA504F007AAE836F4EMA13L" TargetMode="External"/><Relationship Id="rId26" Type="http://schemas.openxmlformats.org/officeDocument/2006/relationships/hyperlink" Target="consultantplus://offline/ref=63A890EF4B57774896625C2681E7E7399A75213BB19D5DA67A63BDFFDE5460C1649297E9E911040C78B59F6E4CBEB30B6DM415L" TargetMode="External"/><Relationship Id="rId3" Type="http://schemas.openxmlformats.org/officeDocument/2006/relationships/settings" Target="settings.xml"/><Relationship Id="rId21" Type="http://schemas.openxmlformats.org/officeDocument/2006/relationships/hyperlink" Target="consultantplus://offline/ref=63A890EF4B5777489662422B978BB0369D777735BB9A50F22737BBA88104669436D2C9B0BA504F007AAE836F4EMA13L" TargetMode="External"/><Relationship Id="rId34" Type="http://schemas.openxmlformats.org/officeDocument/2006/relationships/hyperlink" Target="consultantplus://offline/ref=63A890EF4B5777489662422B978BB036987B7D3EBA9A50F22737BBA88104669436D2C9B0BA504F007AAE836F4EMA13L" TargetMode="External"/><Relationship Id="rId7" Type="http://schemas.openxmlformats.org/officeDocument/2006/relationships/hyperlink" Target="consultantplus://offline/ref=63A890EF4B5777489662422B978BB036987B7D3EBA9A50F22737BBA88104669424D291BCB85551007EBBD53E08F5BC096A583C74E11688E7M81FL" TargetMode="External"/><Relationship Id="rId12" Type="http://schemas.openxmlformats.org/officeDocument/2006/relationships/hyperlink" Target="consultantplus://offline/ref=63A890EF4B5777489662422B978BB036987B7D3EBB9D50F22737BBA88104669436D2C9B0BA504F007AAE836F4EMA13L" TargetMode="External"/><Relationship Id="rId17" Type="http://schemas.openxmlformats.org/officeDocument/2006/relationships/hyperlink" Target="consultantplus://offline/ref=63A890EF4B5777489662422B978BB0369F7D7C32B59850F22737BBA88104669436D2C9B0BA504F007AAE836F4EMA13L" TargetMode="External"/><Relationship Id="rId25" Type="http://schemas.openxmlformats.org/officeDocument/2006/relationships/hyperlink" Target="consultantplus://offline/ref=63A890EF4B57774896625C2681E7E7399A75213BB19353A67360BDFFDE5460C1649297E9E911040C78B59F6E4CBEB30B6DM415L" TargetMode="External"/><Relationship Id="rId33" Type="http://schemas.openxmlformats.org/officeDocument/2006/relationships/hyperlink" Target="consultantplus://offline/ref=63A890EF4B57774896625C2681E7E7399A75213BB19E5EA07963BDFFDE5460C1649297E9E911040C78B59F6E4CBEB30B6DM415L" TargetMode="External"/><Relationship Id="rId2" Type="http://schemas.microsoft.com/office/2007/relationships/stylesWithEffects" Target="stylesWithEffects.xml"/><Relationship Id="rId16" Type="http://schemas.openxmlformats.org/officeDocument/2006/relationships/hyperlink" Target="consultantplus://offline/ref=63A890EF4B5777489662422B978BB036987B7D3EBA9A50F22737BBA88104669436D2C9B0BA504F007AAE836F4EMA13L" TargetMode="External"/><Relationship Id="rId20" Type="http://schemas.openxmlformats.org/officeDocument/2006/relationships/hyperlink" Target="consultantplus://offline/ref=63A890EF4B5777489662422B978BB036987D7F34BA9A50F22737BBA88104669436D2C9B0BA504F007AAE836F4EMA13L" TargetMode="External"/><Relationship Id="rId29" Type="http://schemas.openxmlformats.org/officeDocument/2006/relationships/hyperlink" Target="consultantplus://offline/ref=63A890EF4B57774896625C2681E7E7399A75213BB1935DA37F6ABDFFDE5460C1649297E9E911040C78B59F6E4CBEB30B6DM415L" TargetMode="External"/><Relationship Id="rId1" Type="http://schemas.openxmlformats.org/officeDocument/2006/relationships/styles" Target="styles.xml"/><Relationship Id="rId6" Type="http://schemas.openxmlformats.org/officeDocument/2006/relationships/hyperlink" Target="consultantplus://offline/ref=63A890EF4B57774896625C2681E7E7399A75213BB19D5FA37863BDFFDE5460C1649297E9FB115C007AB0816F49ABE55A2B133076FA0A89E592326821MA1EL" TargetMode="External"/><Relationship Id="rId11" Type="http://schemas.openxmlformats.org/officeDocument/2006/relationships/hyperlink" Target="consultantplus://offline/ref=63A890EF4B5777489662422B978BB036987D7632B39950F22737BBA88104669436D2C9B0BA504F007AAE836F4EMA13L" TargetMode="External"/><Relationship Id="rId24" Type="http://schemas.openxmlformats.org/officeDocument/2006/relationships/hyperlink" Target="consultantplus://offline/ref=63A890EF4B57774896625C2681E7E7399A75213BB19D53A57F62BDFFDE5460C1649297E9E911040C78B59F6E4CBEB30B6DM415L" TargetMode="External"/><Relationship Id="rId32" Type="http://schemas.openxmlformats.org/officeDocument/2006/relationships/hyperlink" Target="consultantplus://offline/ref=63A890EF4B57774896625C2681E7E7399A75213BB19C53A37A65BDFFDE5460C1649297E9E911040C78B59F6E4CBEB30B6DM415L"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63A890EF4B5777489662422B978BB036987B7B34B19250F22737BBA88104669436D2C9B0BA504F007AAE836F4EMA13L" TargetMode="External"/><Relationship Id="rId23" Type="http://schemas.openxmlformats.org/officeDocument/2006/relationships/hyperlink" Target="consultantplus://offline/ref=63A890EF4B57774896625C2681E7E7399A75213BB19C5DAC7266BDFFDE5460C1649297E9E911040C78B59F6E4CBEB30B6DM415L" TargetMode="External"/><Relationship Id="rId28" Type="http://schemas.openxmlformats.org/officeDocument/2006/relationships/hyperlink" Target="consultantplus://offline/ref=63A890EF4B57774896625C2681E7E7399A75213BB19C52AD7961BDFFDE5460C1649297E9E911040C78B59F6E4CBEB30B6DM415L" TargetMode="External"/><Relationship Id="rId36" Type="http://schemas.openxmlformats.org/officeDocument/2006/relationships/fontTable" Target="fontTable.xml"/><Relationship Id="rId10" Type="http://schemas.openxmlformats.org/officeDocument/2006/relationships/hyperlink" Target="consultantplus://offline/ref=63A890EF4B5777489662422B978BB0369E767833B8CD07F07662B5AD89543C84329B9EB8A654511F78B083M61CL" TargetMode="External"/><Relationship Id="rId19" Type="http://schemas.openxmlformats.org/officeDocument/2006/relationships/hyperlink" Target="consultantplus://offline/ref=63A890EF4B5777489662422B978BB036987E7736BA9250F22737BBA88104669436D2C9B0BA504F007AAE836F4EMA13L" TargetMode="External"/><Relationship Id="rId31" Type="http://schemas.openxmlformats.org/officeDocument/2006/relationships/hyperlink" Target="consultantplus://offline/ref=63A890EF4B57774896625C2681E7E7399A75213BB19C53A37B66BDFFDE5460C1649297E9E911040C78B59F6E4CBEB30B6DM415L" TargetMode="External"/><Relationship Id="rId4" Type="http://schemas.openxmlformats.org/officeDocument/2006/relationships/webSettings" Target="webSettings.xml"/><Relationship Id="rId9" Type="http://schemas.openxmlformats.org/officeDocument/2006/relationships/hyperlink" Target="consultantplus://offline/ref=63A890EF4B57774896625C2681E7E7399A75213BB19D5FA37863BDFFDE5460C1649297E9FB115C007AB0816F49ABE55A2B133076FA0A89E592326821MA1EL" TargetMode="External"/><Relationship Id="rId14" Type="http://schemas.openxmlformats.org/officeDocument/2006/relationships/hyperlink" Target="consultantplus://offline/ref=63A890EF4B57774896625C2681E7E7399A75213BB19D5FA37863BDFFDE5460C1649297E9FB115C007AB0816F4AABE55A2B133076FA0A89E592326821MA1EL" TargetMode="External"/><Relationship Id="rId22" Type="http://schemas.openxmlformats.org/officeDocument/2006/relationships/hyperlink" Target="consultantplus://offline/ref=63A890EF4B5777489662422B978BB0369F777932B39E50F22737BBA88104669436D2C9B0BA504F007AAE836F4EMA13L" TargetMode="External"/><Relationship Id="rId27" Type="http://schemas.openxmlformats.org/officeDocument/2006/relationships/hyperlink" Target="consultantplus://offline/ref=63A890EF4B57774896625C2681E7E7399A75213BB19D53A57962BDFFDE5460C1649297E9E911040C78B59F6E4CBEB30B6DM415L" TargetMode="External"/><Relationship Id="rId30" Type="http://schemas.openxmlformats.org/officeDocument/2006/relationships/hyperlink" Target="consultantplus://offline/ref=63A890EF4B57774896625C2681E7E7399A75213BB19D5FA37863BDFFDE5460C1649297E9FB115C007AB0816F44ABE55A2B133076FA0A89E592326821MA1EL" TargetMode="External"/><Relationship Id="rId35" Type="http://schemas.openxmlformats.org/officeDocument/2006/relationships/hyperlink" Target="consultantplus://offline/ref=63A890EF4B57774896625C2681E7E7399A75213BB19F5AAC7364BDFFDE5460C1649297E9E911040C78B59F6E4CBEB30B6DM41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3264</Words>
  <Characters>18607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Андрусенко Антон Викторович</dc:creator>
  <cp:lastModifiedBy>Андрусенко Антон Викторович</cp:lastModifiedBy>
  <cp:revision>1</cp:revision>
  <dcterms:created xsi:type="dcterms:W3CDTF">2023-10-25T11:53:00Z</dcterms:created>
  <dcterms:modified xsi:type="dcterms:W3CDTF">2023-10-25T11:54:00Z</dcterms:modified>
</cp:coreProperties>
</file>